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color w:val="000000" w:themeColor="text1"/>
          <w:lang w:val="en-US" w:eastAsia="zh-CN"/>
          <w14:textFill>
            <w14:solidFill>
              <w14:schemeClr w14:val="tx1"/>
            </w14:solidFill>
          </w14:textFill>
        </w:rPr>
      </w:pPr>
      <w:bookmarkStart w:id="0" w:name="DocumentFor"/>
      <w:bookmarkEnd w:id="0"/>
      <w:bookmarkStart w:id="1" w:name="Title"/>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w:t>
      </w:r>
      <w:r>
        <w:rPr>
          <w:rFonts w:hint="eastAsia" w:eastAsia="宋体"/>
          <w:b/>
          <w:color w:val="000000" w:themeColor="text1"/>
          <w:lang w:val="en-US" w:eastAsia="zh-CN"/>
          <w14:textFill>
            <w14:solidFill>
              <w14:schemeClr w14:val="tx1"/>
            </w14:solidFill>
          </w14:textFill>
        </w:rPr>
        <w:t>5bis</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w:t>
      </w:r>
      <w:r>
        <w:rPr>
          <w:rFonts w:hint="eastAsia" w:eastAsia="宋体"/>
          <w:b/>
          <w:color w:val="000000" w:themeColor="text1"/>
          <w:lang w:val="en-US" w:eastAsia="zh-CN"/>
          <w14:textFill>
            <w14:solidFill>
              <w14:schemeClr w14:val="tx1"/>
            </w14:solidFill>
          </w14:textFill>
        </w:rPr>
        <w:t>2403026</w:t>
      </w:r>
    </w:p>
    <w:p>
      <w:pPr>
        <w:pStyle w:val="56"/>
        <w:jc w:val="left"/>
        <w:rPr>
          <w:rFonts w:hint="eastAsia" w:eastAsia="宋体" w:cs="Arial"/>
          <w:sz w:val="20"/>
          <w:lang w:eastAsia="zh-CN"/>
        </w:rPr>
      </w:pPr>
      <w:r>
        <w:rPr>
          <w:rFonts w:hint="eastAsia" w:cs="Arial"/>
          <w:sz w:val="20"/>
        </w:rPr>
        <w:t xml:space="preserve">Changsha, </w:t>
      </w:r>
      <w:r>
        <w:rPr>
          <w:rFonts w:hint="eastAsia" w:eastAsia="宋体" w:cs="Arial"/>
          <w:sz w:val="20"/>
          <w:lang w:val="en-US" w:eastAsia="zh-CN"/>
        </w:rPr>
        <w:t>China</w:t>
      </w:r>
      <w:r>
        <w:rPr>
          <w:rFonts w:hint="eastAsia" w:cs="Arial"/>
          <w:sz w:val="20"/>
        </w:rPr>
        <w:t xml:space="preserve">, </w:t>
      </w:r>
      <w:r>
        <w:rPr>
          <w:rFonts w:hint="eastAsia" w:eastAsia="宋体" w:cs="Arial"/>
          <w:sz w:val="20"/>
          <w:lang w:val="en-US" w:eastAsia="zh-CN"/>
        </w:rPr>
        <w:t>Apr</w:t>
      </w:r>
      <w:r>
        <w:rPr>
          <w:rFonts w:hint="eastAsia" w:cs="Arial"/>
          <w:sz w:val="20"/>
        </w:rPr>
        <w:t>. 1</w:t>
      </w:r>
      <w:r>
        <w:rPr>
          <w:rFonts w:hint="eastAsia" w:eastAsia="宋体" w:cs="Arial"/>
          <w:sz w:val="20"/>
          <w:lang w:val="en-US" w:eastAsia="zh-CN"/>
        </w:rPr>
        <w:t>5</w:t>
      </w:r>
      <w:r>
        <w:rPr>
          <w:rFonts w:hint="eastAsia" w:cs="Arial"/>
          <w:sz w:val="20"/>
          <w:vertAlign w:val="superscript"/>
        </w:rPr>
        <w:t>th</w:t>
      </w:r>
      <w:r>
        <w:rPr>
          <w:rFonts w:hint="eastAsia" w:cs="Arial"/>
          <w:sz w:val="20"/>
        </w:rPr>
        <w:t xml:space="preserve"> – 1</w:t>
      </w:r>
      <w:r>
        <w:rPr>
          <w:rFonts w:hint="eastAsia" w:eastAsia="宋体" w:cs="Arial"/>
          <w:sz w:val="20"/>
          <w:lang w:val="en-US" w:eastAsia="zh-CN"/>
        </w:rPr>
        <w:t>9</w:t>
      </w:r>
      <w:r>
        <w:rPr>
          <w:rFonts w:hint="eastAsia" w:cs="Arial"/>
          <w:sz w:val="20"/>
          <w:vertAlign w:val="superscript"/>
        </w:rPr>
        <w:t>th</w:t>
      </w:r>
      <w:r>
        <w:rPr>
          <w:rFonts w:hint="eastAsia" w:cs="Arial"/>
          <w:sz w:val="20"/>
        </w:rPr>
        <w:t>, 202</w:t>
      </w:r>
      <w:r>
        <w:rPr>
          <w:rFonts w:hint="eastAsia" w:eastAsia="宋体" w:cs="Arial"/>
          <w:sz w:val="20"/>
          <w:lang w:val="en-US" w:eastAsia="zh-CN"/>
        </w:rPr>
        <w:t>4</w:t>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eastAsia" w:eastAsia="宋体" w:cs="Arial"/>
          <w:color w:val="000000" w:themeColor="text1"/>
          <w:sz w:val="20"/>
          <w:lang w:val="en-US" w:eastAsia="zh-CN"/>
          <w14:textFill>
            <w14:solidFill>
              <w14:schemeClr w14:val="tx1"/>
            </w14:solidFill>
          </w14:textFill>
        </w:rPr>
        <w:t>8.2.3.1</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eastAsia" w:eastAsia="宋体" w:cs="Arial"/>
          <w:color w:val="000000" w:themeColor="text1"/>
          <w:sz w:val="20"/>
          <w:lang w:val="en-US" w:eastAsia="zh-CN"/>
          <w14:textFill>
            <w14:solidFill>
              <w14:schemeClr w14:val="tx1"/>
            </w14:solidFill>
          </w14:textFill>
        </w:rPr>
        <w:t>Discussion</w:t>
      </w:r>
      <w:r>
        <w:rPr>
          <w:rFonts w:hint="default" w:cs="Arial"/>
          <w:color w:val="000000" w:themeColor="text1"/>
          <w:sz w:val="20"/>
          <w:lang w:val="en-US"/>
          <w14:textFill>
            <w14:solidFill>
              <w14:schemeClr w14:val="tx1"/>
            </w14:solidFill>
          </w14:textFill>
        </w:rPr>
        <w:t xml:space="preserve"> on</w:t>
      </w:r>
      <w:r>
        <w:rPr>
          <w:rFonts w:hint="eastAsia" w:eastAsia="宋体" w:cs="Arial"/>
          <w:color w:val="000000" w:themeColor="text1"/>
          <w:sz w:val="20"/>
          <w:lang w:val="en-US" w:eastAsia="zh-CN"/>
          <w14:textFill>
            <w14:solidFill>
              <w14:schemeClr w14:val="tx1"/>
            </w14:solidFill>
          </w14:textFill>
        </w:rPr>
        <w:t xml:space="preserve"> control plane functions and signalling for Ambient IoT</w:t>
      </w:r>
    </w:p>
    <w:p>
      <w:pPr>
        <w:pStyle w:val="56"/>
        <w:jc w:val="left"/>
        <w:rPr>
          <w:rFonts w:hint="eastAsia" w:cs="Arial" w:eastAsiaTheme="minorEastAsia"/>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w:t>
      </w:r>
      <w:r>
        <w:rPr>
          <w:rFonts w:hint="eastAsia" w:cs="Arial" w:eastAsiaTheme="minorEastAsia"/>
          <w:color w:val="000000" w:themeColor="text1"/>
          <w:sz w:val="20"/>
          <w14:textFill>
            <w14:solidFill>
              <w14:schemeClr w14:val="tx1"/>
            </w14:solidFill>
          </w14:textFill>
        </w:rPr>
        <w:t xml:space="preserve"> </w:t>
      </w:r>
    </w:p>
    <w:p>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lang w:eastAsia="zh-CN"/>
          <w14:textFill>
            <w14:solidFill>
              <w14:schemeClr w14:val="tx1"/>
            </w14:solidFill>
          </w14:textFill>
        </w:rPr>
        <w:tab/>
      </w:r>
    </w:p>
    <w:p>
      <w:pPr>
        <w:pStyle w:val="54"/>
        <w:ind w:left="0" w:leftChars="0" w:firstLine="0" w:firstLineChars="0"/>
        <w:jc w:val="both"/>
        <w:rPr>
          <w:rFonts w:hint="eastAsia"/>
          <w:lang w:val="en-US" w:eastAsia="zh-CN"/>
        </w:rPr>
      </w:pPr>
      <w:r>
        <w:rPr>
          <w:rFonts w:hint="eastAsia"/>
          <w:lang w:eastAsia="zh-CN"/>
        </w:rPr>
        <w:t>In RAN#10</w:t>
      </w:r>
      <w:r>
        <w:rPr>
          <w:rFonts w:hint="eastAsia"/>
          <w:lang w:val="en-US" w:eastAsia="zh-CN"/>
        </w:rPr>
        <w:t>3</w:t>
      </w:r>
      <w:r>
        <w:rPr>
          <w:rFonts w:hint="eastAsia"/>
          <w:lang w:eastAsia="zh-CN"/>
        </w:rPr>
        <w:t xml:space="preserve"> meeting, a </w:t>
      </w:r>
      <w:r>
        <w:rPr>
          <w:rFonts w:hint="eastAsia"/>
          <w:lang w:val="en-US" w:eastAsia="zh-CN"/>
        </w:rPr>
        <w:t>revised</w:t>
      </w:r>
      <w:r>
        <w:rPr>
          <w:rFonts w:hint="eastAsia"/>
          <w:lang w:eastAsia="zh-CN"/>
        </w:rPr>
        <w:t xml:space="preserve"> SID on solutions for Ambient IoT (Internet of Things) in NR has been approved [1]</w:t>
      </w:r>
      <w:r>
        <w:rPr>
          <w:rFonts w:hint="eastAsia"/>
          <w:lang w:val="en-US" w:eastAsia="zh-CN"/>
        </w:rPr>
        <w:t>. The following RAN2-led objectives have been identified within the general scope described in the SID:</w:t>
      </w:r>
    </w:p>
    <w:tbl>
      <w:tblPr>
        <w:tblStyle w:val="46"/>
        <w:tblpPr w:leftFromText="181" w:rightFromText="181" w:vertAnchor="text" w:horzAnchor="margin" w:tblpXSpec="center" w:tblpY="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vAlign w:val="top"/>
          </w:tcPr>
          <w:p>
            <w:pPr>
              <w:keepNext w:val="0"/>
              <w:keepLines w:val="0"/>
              <w:pageBreakBefore w:val="0"/>
              <w:widowControl/>
              <w:numPr>
                <w:ilvl w:val="0"/>
                <w:numId w:val="11"/>
              </w:numPr>
              <w:kinsoku/>
              <w:wordWrap/>
              <w:overflowPunct w:val="0"/>
              <w:topLinePunct w:val="0"/>
              <w:autoSpaceDE w:val="0"/>
              <w:autoSpaceDN w:val="0"/>
              <w:bidi w:val="0"/>
              <w:adjustRightInd w:val="0"/>
              <w:snapToGrid/>
              <w:spacing w:after="0"/>
              <w:ind w:right="-96"/>
              <w:jc w:val="both"/>
              <w:textAlignment w:val="baseline"/>
              <w:rPr>
                <w:rFonts w:eastAsia="宋体"/>
                <w:sz w:val="20"/>
                <w:szCs w:val="20"/>
                <w:lang w:val="en-US" w:eastAsia="ja-JP"/>
              </w:rPr>
            </w:pPr>
            <w:r>
              <w:rPr>
                <w:rFonts w:eastAsia="宋体"/>
                <w:sz w:val="20"/>
                <w:szCs w:val="20"/>
                <w:lang w:val="en-US" w:eastAsia="ja-JP"/>
              </w:rPr>
              <w:t>RAN2-led:</w:t>
            </w:r>
          </w:p>
          <w:p>
            <w:pPr>
              <w:keepNext w:val="0"/>
              <w:keepLines w:val="0"/>
              <w:pageBreakBefore w:val="0"/>
              <w:widowControl/>
              <w:numPr>
                <w:ilvl w:val="1"/>
                <w:numId w:val="11"/>
              </w:numPr>
              <w:kinsoku/>
              <w:wordWrap/>
              <w:overflowPunct w:val="0"/>
              <w:topLinePunct w:val="0"/>
              <w:autoSpaceDE w:val="0"/>
              <w:autoSpaceDN w:val="0"/>
              <w:bidi w:val="0"/>
              <w:adjustRightInd w:val="0"/>
              <w:snapToGrid/>
              <w:spacing w:after="0"/>
              <w:textAlignment w:val="baseline"/>
              <w:rPr>
                <w:sz w:val="20"/>
                <w:szCs w:val="20"/>
              </w:rPr>
            </w:pPr>
            <w:r>
              <w:rPr>
                <w:sz w:val="20"/>
                <w:szCs w:val="20"/>
              </w:rPr>
              <w:t>Study and decide which functions are needed for an Ambient IoT compact protocol stack and lightweight signalling procedure to enable DO-DTT and DT data transmission, and study those functions.</w:t>
            </w:r>
          </w:p>
          <w:p>
            <w:pPr>
              <w:keepNext w:val="0"/>
              <w:keepLines w:val="0"/>
              <w:pageBreakBefore w:val="0"/>
              <w:widowControl/>
              <w:kinsoku/>
              <w:wordWrap/>
              <w:overflowPunct w:val="0"/>
              <w:topLinePunct w:val="0"/>
              <w:autoSpaceDE w:val="0"/>
              <w:autoSpaceDN w:val="0"/>
              <w:bidi w:val="0"/>
              <w:adjustRightInd w:val="0"/>
              <w:snapToGrid/>
              <w:spacing w:after="0"/>
              <w:ind w:left="1440"/>
              <w:textAlignment w:val="baseline"/>
              <w:rPr>
                <w:sz w:val="20"/>
                <w:szCs w:val="20"/>
              </w:rPr>
            </w:pPr>
            <w:r>
              <w:rPr>
                <w:sz w:val="20"/>
                <w:szCs w:val="20"/>
                <w:lang w:val="en-US"/>
              </w:rPr>
              <w:t>For example:</w:t>
            </w:r>
          </w:p>
          <w:p>
            <w:pPr>
              <w:keepNext w:val="0"/>
              <w:keepLines w:val="0"/>
              <w:pageBreakBefore w:val="0"/>
              <w:widowControl/>
              <w:numPr>
                <w:ilvl w:val="2"/>
                <w:numId w:val="12"/>
              </w:numPr>
              <w:kinsoku/>
              <w:wordWrap/>
              <w:overflowPunct w:val="0"/>
              <w:topLinePunct w:val="0"/>
              <w:autoSpaceDE w:val="0"/>
              <w:autoSpaceDN w:val="0"/>
              <w:bidi w:val="0"/>
              <w:adjustRightInd w:val="0"/>
              <w:snapToGrid/>
              <w:spacing w:after="0"/>
              <w:textAlignment w:val="baseline"/>
              <w:rPr>
                <w:sz w:val="20"/>
                <w:szCs w:val="20"/>
                <w:lang w:val="en-US"/>
              </w:rPr>
            </w:pPr>
            <w:r>
              <w:rPr>
                <w:sz w:val="20"/>
                <w:szCs w:val="20"/>
                <w:lang w:val="en-US"/>
              </w:rPr>
              <w:t>Paging</w:t>
            </w:r>
          </w:p>
          <w:p>
            <w:pPr>
              <w:keepNext w:val="0"/>
              <w:keepLines w:val="0"/>
              <w:pageBreakBefore w:val="0"/>
              <w:widowControl/>
              <w:numPr>
                <w:ilvl w:val="2"/>
                <w:numId w:val="12"/>
              </w:numPr>
              <w:kinsoku/>
              <w:wordWrap/>
              <w:overflowPunct w:val="0"/>
              <w:topLinePunct w:val="0"/>
              <w:autoSpaceDE w:val="0"/>
              <w:autoSpaceDN w:val="0"/>
              <w:bidi w:val="0"/>
              <w:adjustRightInd w:val="0"/>
              <w:snapToGrid/>
              <w:spacing w:after="0"/>
              <w:textAlignment w:val="baseline"/>
              <w:rPr>
                <w:sz w:val="20"/>
                <w:szCs w:val="20"/>
                <w:lang w:val="en-US"/>
              </w:rPr>
            </w:pPr>
            <w:r>
              <w:rPr>
                <w:sz w:val="20"/>
                <w:szCs w:val="20"/>
                <w:lang w:val="en-US"/>
              </w:rPr>
              <w:t>Random access</w:t>
            </w:r>
          </w:p>
          <w:p>
            <w:pPr>
              <w:keepNext w:val="0"/>
              <w:keepLines w:val="0"/>
              <w:pageBreakBefore w:val="0"/>
              <w:widowControl/>
              <w:numPr>
                <w:ilvl w:val="2"/>
                <w:numId w:val="12"/>
              </w:numPr>
              <w:kinsoku/>
              <w:wordWrap/>
              <w:overflowPunct w:val="0"/>
              <w:topLinePunct w:val="0"/>
              <w:autoSpaceDE w:val="0"/>
              <w:autoSpaceDN w:val="0"/>
              <w:bidi w:val="0"/>
              <w:adjustRightInd w:val="0"/>
              <w:snapToGrid/>
              <w:spacing w:after="0"/>
              <w:textAlignment w:val="baseline"/>
              <w:rPr>
                <w:sz w:val="20"/>
                <w:szCs w:val="20"/>
                <w:lang w:val="en-US"/>
              </w:rPr>
            </w:pPr>
            <w:r>
              <w:rPr>
                <w:sz w:val="20"/>
                <w:szCs w:val="20"/>
                <w:lang w:val="en-US"/>
              </w:rPr>
              <w:t xml:space="preserve">Data transmission, including necessary radio resource control aspects, respecting the limitation in the General Scope </w:t>
            </w:r>
          </w:p>
          <w:p>
            <w:pPr>
              <w:keepNext w:val="0"/>
              <w:keepLines w:val="0"/>
              <w:pageBreakBefore w:val="0"/>
              <w:widowControl/>
              <w:numPr>
                <w:ilvl w:val="2"/>
                <w:numId w:val="12"/>
              </w:numPr>
              <w:kinsoku/>
              <w:wordWrap/>
              <w:overflowPunct w:val="0"/>
              <w:topLinePunct w:val="0"/>
              <w:autoSpaceDE w:val="0"/>
              <w:autoSpaceDN w:val="0"/>
              <w:bidi w:val="0"/>
              <w:adjustRightInd w:val="0"/>
              <w:snapToGrid/>
              <w:spacing w:after="0"/>
              <w:textAlignment w:val="baseline"/>
              <w:rPr>
                <w:sz w:val="20"/>
                <w:szCs w:val="20"/>
                <w:lang w:val="en-US"/>
              </w:rPr>
            </w:pPr>
            <w:r>
              <w:rPr>
                <w:sz w:val="20"/>
                <w:szCs w:val="20"/>
                <w:lang w:val="en-US"/>
              </w:rPr>
              <w:t>Interactions with upper layers</w:t>
            </w:r>
          </w:p>
          <w:p>
            <w:pPr>
              <w:keepNext w:val="0"/>
              <w:keepLines w:val="0"/>
              <w:pageBreakBefore w:val="0"/>
              <w:widowControl/>
              <w:kinsoku/>
              <w:wordWrap/>
              <w:overflowPunct w:val="0"/>
              <w:topLinePunct w:val="0"/>
              <w:autoSpaceDE w:val="0"/>
              <w:autoSpaceDN w:val="0"/>
              <w:bidi w:val="0"/>
              <w:adjustRightInd w:val="0"/>
              <w:snapToGrid/>
              <w:spacing w:after="0"/>
              <w:ind w:left="1440"/>
              <w:textAlignment w:val="baseline"/>
              <w:rPr>
                <w:rFonts w:eastAsiaTheme="minorEastAsia"/>
                <w:lang w:eastAsia="zh-CN"/>
              </w:rPr>
            </w:pPr>
            <w:r>
              <w:rPr>
                <w:sz w:val="20"/>
                <w:szCs w:val="20"/>
                <w:lang w:val="en-US"/>
              </w:rPr>
              <w:t>For functionalities not listed above, they are studied only if found essential.</w:t>
            </w:r>
          </w:p>
        </w:tc>
      </w:tr>
    </w:tbl>
    <w:p>
      <w:pPr>
        <w:pStyle w:val="60"/>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val="en-US" w:eastAsia="zh-CN"/>
          <w14:textFill>
            <w14:solidFill>
              <w14:schemeClr w14:val="tx1"/>
            </w14:solidFill>
          </w14:textFill>
        </w:rPr>
        <w:t xml:space="preserve">our </w:t>
      </w:r>
      <w:r>
        <w:rPr>
          <w:rFonts w:hint="eastAsia" w:cs="Arial" w:eastAsiaTheme="minorEastAsia"/>
          <w:bCs/>
          <w:color w:val="000000" w:themeColor="text1"/>
          <w:lang w:eastAsia="zh-CN"/>
          <w14:textFill>
            <w14:solidFill>
              <w14:schemeClr w14:val="tx1"/>
            </w14:solidFill>
          </w14:textFill>
        </w:rPr>
        <w:t>views</w:t>
      </w:r>
      <w:r>
        <w:rPr>
          <w:rFonts w:hint="default" w:cs="Arial" w:eastAsiaTheme="minorEastAsia"/>
          <w:bCs/>
          <w:color w:val="000000" w:themeColor="text1"/>
          <w:lang w:val="en-US" w:eastAsia="zh-CN"/>
          <w14:textFill>
            <w14:solidFill>
              <w14:schemeClr w14:val="tx1"/>
            </w14:solidFill>
          </w14:textFill>
        </w:rPr>
        <w:t xml:space="preserve"> on </w:t>
      </w:r>
      <w:r>
        <w:rPr>
          <w:rFonts w:hint="eastAsia" w:cs="Arial" w:eastAsiaTheme="minorEastAsia"/>
          <w:bCs/>
          <w:color w:val="000000" w:themeColor="text1"/>
          <w:lang w:val="en-US" w:eastAsia="zh-CN"/>
          <w14:textFill>
            <w14:solidFill>
              <w14:schemeClr w14:val="tx1"/>
            </w14:solidFill>
          </w14:textFill>
        </w:rPr>
        <w:t>control plane functions and signalling for topology 1 in Ambient IoT.</w:t>
      </w:r>
      <w:r>
        <w:rPr>
          <w:rFonts w:cs="Arial" w:eastAsiaTheme="minorEastAsia"/>
          <w:bCs/>
          <w:color w:val="000000" w:themeColor="text1"/>
          <w:lang w:eastAsia="zh-CN"/>
          <w14:textFill>
            <w14:solidFill>
              <w14:schemeClr w14:val="tx1"/>
            </w14:solidFill>
          </w14:textFill>
        </w:rPr>
        <w:t xml:space="preserve"> </w:t>
      </w:r>
    </w:p>
    <w:p>
      <w:pPr>
        <w:pStyle w:val="2"/>
        <w:rPr>
          <w:rFonts w:hint="default" w:cs="Arial" w:eastAsiaTheme="minorEastAsia"/>
          <w:b w:val="0"/>
          <w:bCs w:val="0"/>
          <w:color w:val="000000" w:themeColor="text1"/>
          <w:lang w:val="en-US" w:eastAsia="zh-CN"/>
          <w14:textFill>
            <w14:solidFill>
              <w14:schemeClr w14:val="tx1"/>
            </w14:solidFill>
          </w14:textFill>
        </w:rPr>
      </w:pPr>
      <w:r>
        <w:rPr>
          <w:rFonts w:cs="Arial"/>
          <w:b w:val="0"/>
          <w:bCs w:val="0"/>
          <w:color w:val="000000" w:themeColor="text1"/>
          <w:sz w:val="32"/>
          <w:szCs w:val="32"/>
          <w14:textFill>
            <w14:solidFill>
              <w14:schemeClr w14:val="tx1"/>
            </w14:solidFill>
          </w14:textFill>
        </w:rPr>
        <w:t>Discussion</w:t>
      </w:r>
      <w:bookmarkStart w:id="2" w:name="_Hlk41985036"/>
    </w:p>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textAlignment w:val="baseline"/>
        <w:outlineLvl w:val="1"/>
        <w:rPr>
          <w:rFonts w:hint="default" w:ascii="Arial" w:hAnsi="Arial" w:eastAsia="宋体" w:cs="Times New Roman"/>
          <w:sz w:val="24"/>
          <w:szCs w:val="24"/>
          <w:lang w:val="en-US" w:eastAsia="zh-CN" w:bidi="ar-SA"/>
        </w:rPr>
      </w:pPr>
      <w:r>
        <w:rPr>
          <w:rFonts w:hint="eastAsia" w:ascii="Arial" w:hAnsi="Arial" w:eastAsia="宋体" w:cs="Times New Roman"/>
          <w:sz w:val="24"/>
          <w:szCs w:val="24"/>
          <w:lang w:val="en-GB" w:eastAsia="zh-CN" w:bidi="ar-SA"/>
        </w:rPr>
        <w:t>2.</w:t>
      </w:r>
      <w:r>
        <w:rPr>
          <w:rFonts w:hint="eastAsia" w:eastAsia="宋体" w:cs="Times New Roman"/>
          <w:sz w:val="24"/>
          <w:szCs w:val="24"/>
          <w:lang w:val="en-US" w:eastAsia="zh-CN" w:bidi="ar-SA"/>
        </w:rPr>
        <w:t>1</w:t>
      </w:r>
      <w:r>
        <w:rPr>
          <w:rFonts w:hint="eastAsia" w:ascii="Arial" w:hAnsi="Arial" w:eastAsia="宋体" w:cs="Times New Roman"/>
          <w:sz w:val="24"/>
          <w:szCs w:val="24"/>
          <w:lang w:val="en-GB" w:eastAsia="zh-CN" w:bidi="ar-SA"/>
        </w:rPr>
        <w:t xml:space="preserve"> </w:t>
      </w:r>
      <w:r>
        <w:rPr>
          <w:rFonts w:hint="eastAsia" w:eastAsia="宋体" w:cs="Times New Roman"/>
          <w:sz w:val="24"/>
          <w:szCs w:val="24"/>
          <w:lang w:val="en-US" w:eastAsia="zh-CN" w:bidi="ar-SA"/>
        </w:rPr>
        <w:t xml:space="preserve">Signalling of control plane </w:t>
      </w:r>
    </w:p>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textAlignment w:val="baseline"/>
        <w:outlineLvl w:val="9"/>
        <w:rPr>
          <w:rFonts w:hint="eastAsia" w:eastAsia="宋体"/>
          <w:lang w:val="en-US" w:eastAsia="zh-CN"/>
        </w:rPr>
      </w:pPr>
      <w:r>
        <w:rPr>
          <w:rFonts w:hint="eastAsia" w:eastAsia="宋体"/>
          <w:lang w:val="en-US" w:eastAsia="zh-CN"/>
        </w:rPr>
        <w:t>Based on the representative use cases in TR 38.848 and the revised SID [1], the signalling of control plane for Ambient IoT may include:</w:t>
      </w:r>
    </w:p>
    <w:p>
      <w:pPr>
        <w:keepNext w:val="0"/>
        <w:keepLines/>
        <w:pageBreakBefore w:val="0"/>
        <w:widowControl/>
        <w:numPr>
          <w:ilvl w:val="0"/>
          <w:numId w:val="13"/>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ind w:left="425" w:leftChars="0" w:hanging="425" w:firstLineChars="0"/>
        <w:textAlignment w:val="baseline"/>
        <w:outlineLvl w:val="9"/>
        <w:rPr>
          <w:rFonts w:hint="default" w:eastAsia="宋体"/>
          <w:lang w:val="en-US" w:eastAsia="zh-CN"/>
        </w:rPr>
      </w:pPr>
      <w:r>
        <w:rPr>
          <w:rFonts w:hint="eastAsia" w:eastAsia="宋体"/>
          <w:lang w:val="en-US" w:eastAsia="zh-CN"/>
        </w:rPr>
        <w:t xml:space="preserve">A-IoT paging: </w:t>
      </w:r>
    </w:p>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ind w:leftChars="0"/>
        <w:textAlignment w:val="baseline"/>
        <w:outlineLvl w:val="9"/>
        <w:rPr>
          <w:rFonts w:hint="default" w:eastAsia="宋体"/>
          <w:lang w:val="en-US" w:eastAsia="zh-CN"/>
        </w:rPr>
      </w:pPr>
      <w:r>
        <w:rPr>
          <w:rFonts w:hint="eastAsia" w:eastAsia="宋体"/>
          <w:lang w:val="en-US" w:eastAsia="zh-CN"/>
        </w:rPr>
        <w:t xml:space="preserve">As introduced in [2], the functionality of A-IoT paging is to instruct one Ambient IoT device/a group of Ambient IoT devices/all Ambient IoT devices within the communication range of </w:t>
      </w:r>
      <w:r>
        <w:rPr>
          <w:rFonts w:hint="eastAsia" w:eastAsia="宋体"/>
          <w:color w:val="auto"/>
          <w:lang w:val="en-US" w:eastAsia="zh-CN"/>
        </w:rPr>
        <w:t>a reader</w:t>
      </w:r>
      <w:r>
        <w:rPr>
          <w:rFonts w:hint="eastAsia" w:eastAsia="宋体"/>
          <w:color w:val="FF0000"/>
          <w:lang w:val="en-US" w:eastAsia="zh-CN"/>
        </w:rPr>
        <w:t xml:space="preserve"> </w:t>
      </w:r>
      <w:r>
        <w:rPr>
          <w:rFonts w:hint="eastAsia" w:eastAsia="宋体"/>
          <w:b w:val="0"/>
          <w:bCs w:val="0"/>
          <w:color w:val="auto"/>
          <w:lang w:val="en-US" w:eastAsia="zh-CN"/>
        </w:rPr>
        <w:t>to conduct the A-IoT random access procedure</w:t>
      </w:r>
      <w:r>
        <w:rPr>
          <w:rFonts w:hint="eastAsia" w:eastAsia="宋体"/>
          <w:lang w:val="en-US" w:eastAsia="zh-CN"/>
        </w:rPr>
        <w:t>. The A-IoT paging includes at least dedicated paging and common paging. For dedicated paging, its message content includes at least a device identity which is used by each Ambient IoT device to determine whether the dedicated paging is targeted to it. Besides, for the dedicated paging with the number of expected responding A-IoT devices exceeding one, the indication of allocated/available access resources should also be contained. For common paging, its message content includes at least the indication of available access resources. Note that allocated resources represents the dedicated access resources assigned to the paged Ambient IoT devices, while available access resources denotes the common resources which should be shared by all paged Ambient IoT devices. Note that the inventory process for Ambient IoT can be conducted by sending an A-IoT paging from reader.</w:t>
      </w:r>
    </w:p>
    <w:p>
      <w:pPr>
        <w:keepNext w:val="0"/>
        <w:keepLines/>
        <w:pageBreakBefore w:val="0"/>
        <w:widowControl/>
        <w:numPr>
          <w:ilvl w:val="0"/>
          <w:numId w:val="13"/>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ind w:left="425" w:leftChars="0" w:hanging="425" w:firstLineChars="0"/>
        <w:textAlignment w:val="baseline"/>
        <w:outlineLvl w:val="9"/>
        <w:rPr>
          <w:rFonts w:hint="default" w:eastAsia="宋体"/>
          <w:lang w:val="en-US" w:eastAsia="zh-CN"/>
        </w:rPr>
      </w:pPr>
      <w:r>
        <w:rPr>
          <w:rFonts w:hint="eastAsia" w:eastAsia="宋体"/>
          <w:lang w:val="en-US" w:eastAsia="zh-CN"/>
        </w:rPr>
        <w:t>A-IoT command</w:t>
      </w:r>
    </w:p>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ind w:leftChars="0"/>
        <w:textAlignment w:val="baseline"/>
        <w:outlineLvl w:val="9"/>
        <w:rPr>
          <w:rFonts w:hint="eastAsia" w:eastAsia="宋体"/>
          <w:lang w:val="en-US" w:eastAsia="zh-CN"/>
        </w:rPr>
      </w:pPr>
      <w:r>
        <w:rPr>
          <w:rFonts w:hint="eastAsia" w:eastAsia="宋体"/>
          <w:lang w:val="en-US" w:eastAsia="zh-CN"/>
        </w:rPr>
        <w:t>The functionality of A-IoT command is to operate certain Ambient IoT device(s). To be specific, the command may include Read, Write, Disable, etc, their function and message content are shown in Table 1.</w:t>
      </w:r>
    </w:p>
    <w:p>
      <w:pPr>
        <w:pStyle w:val="60"/>
        <w:spacing w:after="0"/>
        <w:ind w:left="0" w:firstLine="0"/>
        <w:jc w:val="center"/>
        <w:outlineLvl w:val="9"/>
        <w:rPr>
          <w:rFonts w:hint="default" w:eastAsia="宋体"/>
          <w:lang w:val="en-US" w:eastAsia="zh-CN"/>
        </w:rPr>
      </w:pPr>
      <w:r>
        <w:rPr>
          <w:rFonts w:hint="eastAsia" w:cs="Arial" w:eastAsiaTheme="minorEastAsia"/>
          <w:b/>
          <w:bCs/>
          <w:color w:val="000000" w:themeColor="text1"/>
          <w:lang w:val="en-US" w:eastAsia="zh-CN"/>
          <w14:textFill>
            <w14:solidFill>
              <w14:schemeClr w14:val="tx1"/>
            </w14:solidFill>
          </w14:textFill>
        </w:rPr>
        <w:t>Table 1. The function and message content of command for Ambient IoT</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6"/>
        <w:gridCol w:w="4344"/>
        <w:gridCol w:w="3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6" w:type="dxa"/>
            <w:shd w:val="clear" w:color="auto" w:fill="F1F1F1" w:themeFill="background1" w:themeFillShade="F2"/>
          </w:tcPr>
          <w:p>
            <w:pPr>
              <w:keepNext w:val="0"/>
              <w:keepLines/>
              <w:pageBreakBefore w:val="0"/>
              <w:widowControl/>
              <w:numPr>
                <w:ilvl w:val="0"/>
                <w:numId w:val="0"/>
              </w:numPr>
              <w:tabs>
                <w:tab w:val="left" w:pos="432"/>
                <w:tab w:val="left" w:pos="567"/>
              </w:tabs>
              <w:kinsoku/>
              <w:wordWrap/>
              <w:overflowPunct w:val="0"/>
              <w:topLinePunct w:val="0"/>
              <w:autoSpaceDE w:val="0"/>
              <w:autoSpaceDN w:val="0"/>
              <w:bidi w:val="0"/>
              <w:adjustRightInd w:val="0"/>
              <w:snapToGrid/>
              <w:spacing w:before="120" w:after="120"/>
              <w:textAlignment w:val="baseline"/>
              <w:outlineLvl w:val="9"/>
              <w:rPr>
                <w:rFonts w:hint="default" w:eastAsia="宋体"/>
                <w:b/>
                <w:bCs/>
                <w:vertAlign w:val="baseline"/>
                <w:lang w:val="en-US" w:eastAsia="zh-CN"/>
              </w:rPr>
            </w:pPr>
            <w:r>
              <w:rPr>
                <w:rFonts w:hint="eastAsia" w:eastAsia="宋体"/>
                <w:b/>
                <w:bCs/>
                <w:vertAlign w:val="baseline"/>
                <w:lang w:val="en-US" w:eastAsia="zh-CN"/>
              </w:rPr>
              <w:t>Specific signalling of command</w:t>
            </w:r>
          </w:p>
        </w:tc>
        <w:tc>
          <w:tcPr>
            <w:tcW w:w="4344" w:type="dxa"/>
            <w:shd w:val="clear" w:color="auto" w:fill="F1F1F1" w:themeFill="background1" w:themeFillShade="F2"/>
          </w:tcPr>
          <w:p>
            <w:pPr>
              <w:keepNext w:val="0"/>
              <w:keepLines/>
              <w:pageBreakBefore w:val="0"/>
              <w:widowControl/>
              <w:numPr>
                <w:ilvl w:val="0"/>
                <w:numId w:val="0"/>
              </w:numPr>
              <w:tabs>
                <w:tab w:val="left" w:pos="432"/>
                <w:tab w:val="left" w:pos="567"/>
              </w:tabs>
              <w:kinsoku/>
              <w:wordWrap/>
              <w:overflowPunct w:val="0"/>
              <w:topLinePunct w:val="0"/>
              <w:autoSpaceDE w:val="0"/>
              <w:autoSpaceDN w:val="0"/>
              <w:bidi w:val="0"/>
              <w:adjustRightInd w:val="0"/>
              <w:snapToGrid/>
              <w:spacing w:before="120" w:after="120"/>
              <w:textAlignment w:val="baseline"/>
              <w:outlineLvl w:val="9"/>
              <w:rPr>
                <w:rFonts w:hint="default" w:eastAsia="宋体"/>
                <w:b/>
                <w:bCs/>
                <w:vertAlign w:val="baseline"/>
                <w:lang w:val="en-US" w:eastAsia="zh-CN"/>
              </w:rPr>
            </w:pPr>
            <w:r>
              <w:rPr>
                <w:rFonts w:hint="eastAsia" w:eastAsia="宋体"/>
                <w:b/>
                <w:bCs/>
                <w:vertAlign w:val="baseline"/>
                <w:lang w:val="en-US" w:eastAsia="zh-CN"/>
              </w:rPr>
              <w:t>Function</w:t>
            </w:r>
          </w:p>
        </w:tc>
        <w:tc>
          <w:tcPr>
            <w:tcW w:w="3405" w:type="dxa"/>
            <w:shd w:val="clear" w:color="auto" w:fill="F1F1F1" w:themeFill="background1" w:themeFillShade="F2"/>
          </w:tcPr>
          <w:p>
            <w:pPr>
              <w:keepNext w:val="0"/>
              <w:keepLines/>
              <w:pageBreakBefore w:val="0"/>
              <w:widowControl/>
              <w:numPr>
                <w:ilvl w:val="0"/>
                <w:numId w:val="0"/>
              </w:numPr>
              <w:tabs>
                <w:tab w:val="left" w:pos="432"/>
                <w:tab w:val="left" w:pos="567"/>
              </w:tabs>
              <w:kinsoku/>
              <w:wordWrap/>
              <w:overflowPunct w:val="0"/>
              <w:topLinePunct w:val="0"/>
              <w:autoSpaceDE w:val="0"/>
              <w:autoSpaceDN w:val="0"/>
              <w:bidi w:val="0"/>
              <w:adjustRightInd w:val="0"/>
              <w:snapToGrid/>
              <w:spacing w:before="120" w:after="120"/>
              <w:textAlignment w:val="baseline"/>
              <w:outlineLvl w:val="9"/>
              <w:rPr>
                <w:rFonts w:hint="default" w:eastAsia="宋体"/>
                <w:b/>
                <w:bCs/>
                <w:vertAlign w:val="baseline"/>
                <w:lang w:val="en-US" w:eastAsia="zh-CN"/>
              </w:rPr>
            </w:pPr>
            <w:r>
              <w:rPr>
                <w:rFonts w:hint="eastAsia" w:eastAsia="宋体"/>
                <w:b/>
                <w:bCs/>
                <w:vertAlign w:val="baseline"/>
                <w:lang w:val="en-US" w:eastAsia="zh-CN"/>
              </w:rPr>
              <w:t>Message 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6" w:type="dxa"/>
          </w:tcPr>
          <w:p>
            <w:pPr>
              <w:keepNext w:val="0"/>
              <w:keepLines/>
              <w:pageBreakBefore w:val="0"/>
              <w:widowControl/>
              <w:numPr>
                <w:ilvl w:val="0"/>
                <w:numId w:val="0"/>
              </w:numPr>
              <w:tabs>
                <w:tab w:val="left" w:pos="432"/>
                <w:tab w:val="left" w:pos="567"/>
              </w:tabs>
              <w:kinsoku/>
              <w:wordWrap/>
              <w:overflowPunct w:val="0"/>
              <w:topLinePunct w:val="0"/>
              <w:autoSpaceDE w:val="0"/>
              <w:autoSpaceDN w:val="0"/>
              <w:bidi w:val="0"/>
              <w:adjustRightInd w:val="0"/>
              <w:snapToGrid/>
              <w:spacing w:before="120" w:after="120"/>
              <w:textAlignment w:val="baseline"/>
              <w:outlineLvl w:val="9"/>
              <w:rPr>
                <w:rFonts w:hint="default" w:eastAsia="宋体"/>
                <w:vertAlign w:val="baseline"/>
                <w:lang w:val="en-US" w:eastAsia="zh-CN"/>
              </w:rPr>
            </w:pPr>
            <w:r>
              <w:rPr>
                <w:rFonts w:hint="eastAsia" w:eastAsia="宋体"/>
                <w:vertAlign w:val="baseline"/>
                <w:lang w:val="en-US" w:eastAsia="zh-CN"/>
              </w:rPr>
              <w:t>Read</w:t>
            </w:r>
          </w:p>
        </w:tc>
        <w:tc>
          <w:tcPr>
            <w:tcW w:w="4344" w:type="dxa"/>
          </w:tcPr>
          <w:p>
            <w:pPr>
              <w:keepNext w:val="0"/>
              <w:keepLines/>
              <w:pageBreakBefore w:val="0"/>
              <w:widowControl/>
              <w:numPr>
                <w:ilvl w:val="0"/>
                <w:numId w:val="0"/>
              </w:numPr>
              <w:tabs>
                <w:tab w:val="left" w:pos="432"/>
                <w:tab w:val="left" w:pos="567"/>
              </w:tabs>
              <w:kinsoku/>
              <w:wordWrap/>
              <w:overflowPunct w:val="0"/>
              <w:topLinePunct w:val="0"/>
              <w:autoSpaceDE w:val="0"/>
              <w:autoSpaceDN w:val="0"/>
              <w:bidi w:val="0"/>
              <w:adjustRightInd w:val="0"/>
              <w:snapToGrid/>
              <w:spacing w:before="120" w:after="120"/>
              <w:textAlignment w:val="baseline"/>
              <w:outlineLvl w:val="9"/>
              <w:rPr>
                <w:rFonts w:hint="default" w:eastAsia="宋体"/>
                <w:vertAlign w:val="baseline"/>
                <w:lang w:val="en-US" w:eastAsia="zh-CN"/>
              </w:rPr>
            </w:pPr>
            <w:r>
              <w:rPr>
                <w:rFonts w:hint="eastAsia" w:eastAsia="宋体"/>
                <w:vertAlign w:val="baseline"/>
                <w:lang w:val="en-US" w:eastAsia="zh-CN"/>
              </w:rPr>
              <w:t>Read data from the memory of certain A-IoT device(s)</w:t>
            </w:r>
          </w:p>
        </w:tc>
        <w:tc>
          <w:tcPr>
            <w:tcW w:w="3405" w:type="dxa"/>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eastAsia" w:eastAsia="宋体"/>
                <w:vertAlign w:val="baseline"/>
                <w:lang w:val="en-US" w:eastAsia="zh-CN"/>
              </w:rPr>
            </w:pPr>
            <w:r>
              <w:rPr>
                <w:rFonts w:hint="eastAsia" w:eastAsia="宋体"/>
                <w:vertAlign w:val="baseline"/>
                <w:lang w:val="en-US" w:eastAsia="zh-CN"/>
              </w:rPr>
              <w:t>Device identity</w:t>
            </w:r>
            <w:r>
              <w:rPr>
                <w:rFonts w:hint="eastAsia" w:eastAsia="宋体"/>
                <w:vertAlign w:val="superscript"/>
                <w:lang w:val="en-US" w:eastAsia="zh-CN"/>
              </w:rPr>
              <w:t>1</w:t>
            </w:r>
          </w:p>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eastAsia" w:eastAsia="宋体"/>
                <w:vertAlign w:val="baseline"/>
                <w:lang w:val="en-US" w:eastAsia="zh-CN"/>
              </w:rPr>
            </w:pPr>
            <w:r>
              <w:rPr>
                <w:rFonts w:hint="eastAsia" w:eastAsia="宋体"/>
                <w:vertAlign w:val="baseline"/>
                <w:lang w:val="en-US" w:eastAsia="zh-CN"/>
              </w:rPr>
              <w:t>The content to 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6" w:type="dxa"/>
          </w:tcPr>
          <w:p>
            <w:pPr>
              <w:keepNext w:val="0"/>
              <w:keepLines/>
              <w:pageBreakBefore w:val="0"/>
              <w:widowControl/>
              <w:numPr>
                <w:ilvl w:val="0"/>
                <w:numId w:val="0"/>
              </w:numPr>
              <w:tabs>
                <w:tab w:val="left" w:pos="432"/>
                <w:tab w:val="left" w:pos="567"/>
              </w:tabs>
              <w:kinsoku/>
              <w:wordWrap/>
              <w:overflowPunct w:val="0"/>
              <w:topLinePunct w:val="0"/>
              <w:autoSpaceDE w:val="0"/>
              <w:autoSpaceDN w:val="0"/>
              <w:bidi w:val="0"/>
              <w:adjustRightInd w:val="0"/>
              <w:snapToGrid/>
              <w:spacing w:before="120" w:after="120"/>
              <w:textAlignment w:val="baseline"/>
              <w:outlineLvl w:val="9"/>
              <w:rPr>
                <w:rFonts w:hint="default" w:eastAsia="宋体"/>
                <w:vertAlign w:val="baseline"/>
                <w:lang w:val="en-US" w:eastAsia="zh-CN"/>
              </w:rPr>
            </w:pPr>
            <w:r>
              <w:rPr>
                <w:rFonts w:hint="eastAsia" w:eastAsia="宋体"/>
                <w:vertAlign w:val="baseline"/>
                <w:lang w:val="en-US" w:eastAsia="zh-CN"/>
              </w:rPr>
              <w:t>Write</w:t>
            </w:r>
          </w:p>
        </w:tc>
        <w:tc>
          <w:tcPr>
            <w:tcW w:w="4344" w:type="dxa"/>
          </w:tcPr>
          <w:p>
            <w:pPr>
              <w:keepNext w:val="0"/>
              <w:keepLines/>
              <w:pageBreakBefore w:val="0"/>
              <w:widowControl/>
              <w:numPr>
                <w:ilvl w:val="0"/>
                <w:numId w:val="0"/>
              </w:numPr>
              <w:tabs>
                <w:tab w:val="left" w:pos="432"/>
                <w:tab w:val="left" w:pos="567"/>
              </w:tabs>
              <w:kinsoku/>
              <w:wordWrap/>
              <w:overflowPunct w:val="0"/>
              <w:topLinePunct w:val="0"/>
              <w:autoSpaceDE w:val="0"/>
              <w:autoSpaceDN w:val="0"/>
              <w:bidi w:val="0"/>
              <w:adjustRightInd w:val="0"/>
              <w:snapToGrid/>
              <w:spacing w:before="120" w:after="120"/>
              <w:textAlignment w:val="baseline"/>
              <w:outlineLvl w:val="9"/>
              <w:rPr>
                <w:rFonts w:hint="default" w:eastAsia="宋体"/>
                <w:vertAlign w:val="baseline"/>
                <w:lang w:val="en-US" w:eastAsia="zh-CN"/>
              </w:rPr>
            </w:pPr>
            <w:r>
              <w:rPr>
                <w:rFonts w:hint="eastAsia" w:eastAsia="宋体"/>
                <w:vertAlign w:val="baseline"/>
                <w:lang w:val="en-US" w:eastAsia="zh-CN"/>
              </w:rPr>
              <w:t>Write data to the memory of certain A-IoT device(s)</w:t>
            </w:r>
          </w:p>
        </w:tc>
        <w:tc>
          <w:tcPr>
            <w:tcW w:w="3405" w:type="dxa"/>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eastAsia" w:eastAsia="宋体"/>
                <w:vertAlign w:val="baseline"/>
                <w:lang w:val="en-US" w:eastAsia="zh-CN"/>
              </w:rPr>
            </w:pPr>
            <w:r>
              <w:rPr>
                <w:rFonts w:hint="eastAsia" w:eastAsia="宋体"/>
                <w:vertAlign w:val="baseline"/>
                <w:lang w:val="en-US" w:eastAsia="zh-CN"/>
              </w:rPr>
              <w:t>Device identity</w:t>
            </w:r>
            <w:r>
              <w:rPr>
                <w:rFonts w:hint="eastAsia" w:eastAsia="宋体"/>
                <w:vertAlign w:val="superscript"/>
                <w:lang w:val="en-US" w:eastAsia="zh-CN"/>
              </w:rPr>
              <w:t>1</w:t>
            </w:r>
          </w:p>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eastAsia" w:eastAsia="宋体"/>
                <w:vertAlign w:val="baseline"/>
                <w:lang w:val="en-US" w:eastAsia="zh-CN"/>
              </w:rPr>
            </w:pPr>
            <w:r>
              <w:rPr>
                <w:rFonts w:hint="eastAsia" w:eastAsia="宋体"/>
                <w:vertAlign w:val="baseline"/>
                <w:lang w:val="en-US" w:eastAsia="zh-CN"/>
              </w:rPr>
              <w:t>The content to 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6" w:type="dxa"/>
          </w:tcPr>
          <w:p>
            <w:pPr>
              <w:keepNext w:val="0"/>
              <w:keepLines/>
              <w:pageBreakBefore w:val="0"/>
              <w:widowControl/>
              <w:numPr>
                <w:ilvl w:val="0"/>
                <w:numId w:val="0"/>
              </w:numPr>
              <w:tabs>
                <w:tab w:val="left" w:pos="432"/>
                <w:tab w:val="left" w:pos="567"/>
              </w:tabs>
              <w:kinsoku/>
              <w:wordWrap/>
              <w:overflowPunct w:val="0"/>
              <w:topLinePunct w:val="0"/>
              <w:autoSpaceDE w:val="0"/>
              <w:autoSpaceDN w:val="0"/>
              <w:bidi w:val="0"/>
              <w:adjustRightInd w:val="0"/>
              <w:snapToGrid/>
              <w:spacing w:before="120" w:after="120"/>
              <w:textAlignment w:val="baseline"/>
              <w:outlineLvl w:val="9"/>
              <w:rPr>
                <w:rFonts w:hint="default" w:eastAsia="宋体"/>
                <w:vertAlign w:val="baseline"/>
                <w:lang w:val="en-US" w:eastAsia="zh-CN"/>
              </w:rPr>
            </w:pPr>
            <w:r>
              <w:rPr>
                <w:rFonts w:hint="eastAsia" w:eastAsia="宋体"/>
                <w:vertAlign w:val="baseline"/>
                <w:lang w:val="en-US" w:eastAsia="zh-CN"/>
              </w:rPr>
              <w:t>Disable</w:t>
            </w:r>
          </w:p>
        </w:tc>
        <w:tc>
          <w:tcPr>
            <w:tcW w:w="4344" w:type="dxa"/>
          </w:tcPr>
          <w:p>
            <w:pPr>
              <w:keepNext w:val="0"/>
              <w:keepLines/>
              <w:pageBreakBefore w:val="0"/>
              <w:widowControl/>
              <w:numPr>
                <w:ilvl w:val="0"/>
                <w:numId w:val="0"/>
              </w:numPr>
              <w:tabs>
                <w:tab w:val="left" w:pos="432"/>
                <w:tab w:val="left" w:pos="567"/>
              </w:tabs>
              <w:kinsoku/>
              <w:wordWrap/>
              <w:overflowPunct w:val="0"/>
              <w:topLinePunct w:val="0"/>
              <w:autoSpaceDE w:val="0"/>
              <w:autoSpaceDN w:val="0"/>
              <w:bidi w:val="0"/>
              <w:adjustRightInd w:val="0"/>
              <w:snapToGrid/>
              <w:spacing w:before="120" w:after="120"/>
              <w:textAlignment w:val="baseline"/>
              <w:outlineLvl w:val="9"/>
              <w:rPr>
                <w:rFonts w:hint="default" w:eastAsia="宋体"/>
                <w:vertAlign w:val="baseline"/>
                <w:lang w:val="en-US" w:eastAsia="zh-CN"/>
              </w:rPr>
            </w:pPr>
            <w:r>
              <w:rPr>
                <w:rFonts w:hint="eastAsia" w:eastAsia="宋体"/>
                <w:vertAlign w:val="baseline"/>
                <w:lang w:val="en-US" w:eastAsia="zh-CN"/>
              </w:rPr>
              <w:t>Temporarily or permanently disable certain A-IoT device(s)</w:t>
            </w:r>
          </w:p>
        </w:tc>
        <w:tc>
          <w:tcPr>
            <w:tcW w:w="3405" w:type="dxa"/>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eastAsia" w:eastAsia="宋体"/>
                <w:vertAlign w:val="baseline"/>
                <w:lang w:val="en-US" w:eastAsia="zh-CN"/>
              </w:rPr>
            </w:pPr>
            <w:r>
              <w:rPr>
                <w:rFonts w:hint="eastAsia" w:eastAsia="宋体"/>
                <w:vertAlign w:val="baseline"/>
                <w:lang w:val="en-US" w:eastAsia="zh-CN"/>
              </w:rPr>
              <w:t>Device identity</w:t>
            </w:r>
            <w:r>
              <w:rPr>
                <w:rFonts w:hint="eastAsia" w:eastAsia="宋体"/>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gridSpan w:val="3"/>
          </w:tcPr>
          <w:p>
            <w:pPr>
              <w:keepNext w:val="0"/>
              <w:keepLines/>
              <w:pageBreakBefore w:val="0"/>
              <w:widowControl/>
              <w:numPr>
                <w:ilvl w:val="0"/>
                <w:numId w:val="0"/>
              </w:numPr>
              <w:tabs>
                <w:tab w:val="left" w:pos="432"/>
                <w:tab w:val="left" w:pos="567"/>
              </w:tabs>
              <w:kinsoku/>
              <w:wordWrap/>
              <w:overflowPunct w:val="0"/>
              <w:topLinePunct w:val="0"/>
              <w:autoSpaceDE w:val="0"/>
              <w:autoSpaceDN w:val="0"/>
              <w:bidi w:val="0"/>
              <w:adjustRightInd w:val="0"/>
              <w:snapToGrid/>
              <w:spacing w:before="120" w:after="0"/>
              <w:textAlignment w:val="baseline"/>
              <w:outlineLvl w:val="9"/>
              <w:rPr>
                <w:rFonts w:hint="eastAsia" w:eastAsia="宋体"/>
                <w:b/>
                <w:bCs/>
                <w:i/>
                <w:iCs/>
                <w:vertAlign w:val="baseline"/>
                <w:lang w:val="en-US" w:eastAsia="zh-CN"/>
              </w:rPr>
            </w:pPr>
            <w:r>
              <w:rPr>
                <w:rFonts w:hint="eastAsia" w:eastAsia="宋体"/>
                <w:b/>
                <w:bCs/>
                <w:i/>
                <w:iCs/>
                <w:vertAlign w:val="baseline"/>
                <w:lang w:val="en-US" w:eastAsia="zh-CN"/>
              </w:rPr>
              <w:t xml:space="preserve">Note 1: The device identity, which may be a permanent or temporary identification, is used to identify one A-IoT device/a group of A-IoT devices. </w:t>
            </w:r>
          </w:p>
          <w:p>
            <w:pPr>
              <w:keepNext w:val="0"/>
              <w:keepLines/>
              <w:pageBreakBefore w:val="0"/>
              <w:widowControl/>
              <w:numPr>
                <w:ilvl w:val="0"/>
                <w:numId w:val="0"/>
              </w:numPr>
              <w:tabs>
                <w:tab w:val="left" w:pos="432"/>
                <w:tab w:val="left" w:pos="567"/>
              </w:tabs>
              <w:kinsoku/>
              <w:wordWrap/>
              <w:overflowPunct w:val="0"/>
              <w:topLinePunct w:val="0"/>
              <w:autoSpaceDE w:val="0"/>
              <w:autoSpaceDN w:val="0"/>
              <w:bidi w:val="0"/>
              <w:adjustRightInd w:val="0"/>
              <w:snapToGrid/>
              <w:spacing w:before="120" w:after="0"/>
              <w:textAlignment w:val="baseline"/>
              <w:outlineLvl w:val="9"/>
              <w:rPr>
                <w:rFonts w:hint="default" w:eastAsia="宋体"/>
                <w:b/>
                <w:bCs/>
                <w:i/>
                <w:iCs/>
                <w:vertAlign w:val="baseline"/>
                <w:lang w:val="en-US" w:eastAsia="zh-CN"/>
              </w:rPr>
            </w:pPr>
            <w:r>
              <w:rPr>
                <w:rFonts w:hint="eastAsia" w:eastAsia="宋体"/>
                <w:b/>
                <w:bCs/>
                <w:i/>
                <w:iCs/>
                <w:vertAlign w:val="baseline"/>
                <w:lang w:val="en-US" w:eastAsia="zh-CN"/>
              </w:rPr>
              <w:t>Note 2: FFS other specific signalling included in A-IoT command</w:t>
            </w:r>
          </w:p>
        </w:tc>
      </w:tr>
    </w:tbl>
    <w:p>
      <w:pPr>
        <w:keepNext w:val="0"/>
        <w:keepLines/>
        <w:pageBreakBefore w:val="0"/>
        <w:widowControl/>
        <w:numPr>
          <w:ilvl w:val="0"/>
          <w:numId w:val="13"/>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ind w:left="425" w:leftChars="0" w:hanging="425" w:firstLineChars="0"/>
        <w:textAlignment w:val="baseline"/>
        <w:outlineLvl w:val="9"/>
        <w:rPr>
          <w:rFonts w:hint="default" w:eastAsia="宋体"/>
          <w:lang w:val="en-US" w:eastAsia="zh-CN"/>
        </w:rPr>
      </w:pPr>
      <w:r>
        <w:rPr>
          <w:rFonts w:hint="eastAsia" w:eastAsia="宋体"/>
          <w:lang w:val="en-US" w:eastAsia="zh-CN"/>
        </w:rPr>
        <w:t xml:space="preserve">A-IoT acknowledgement: </w:t>
      </w:r>
    </w:p>
    <w:p>
      <w:pPr>
        <w:pStyle w:val="60"/>
        <w:spacing w:after="0"/>
        <w:ind w:left="0" w:firstLine="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An A-IoT acknowledgement is applied to verify whether a downlink/uplink transmission of the gNB/Ambient IoT device is correctly received or whether the indicated operation completed successfully. To this end, the acknowledgement message includes ACK and NAK. </w:t>
      </w:r>
      <w:r>
        <w:rPr>
          <w:rFonts w:hint="eastAsia" w:eastAsia="宋体"/>
          <w:lang w:val="en-US" w:eastAsia="zh-CN"/>
        </w:rPr>
        <w:t xml:space="preserve">To be specific, if a downlink/uplink transmission of the gNB-reader/Ambient IoT device is correctly received or the corresponding operation completed successfully, an ACK can be replied, otherwise replying a NAK. </w:t>
      </w:r>
      <w:r>
        <w:rPr>
          <w:rFonts w:hint="eastAsia" w:cs="Arial" w:eastAsiaTheme="minorEastAsia"/>
          <w:b w:val="0"/>
          <w:bCs w:val="0"/>
          <w:color w:val="000000" w:themeColor="text1"/>
          <w:lang w:val="en-US" w:eastAsia="zh-CN"/>
          <w14:textFill>
            <w14:solidFill>
              <w14:schemeClr w14:val="tx1"/>
            </w14:solidFill>
          </w14:textFill>
        </w:rPr>
        <w:t xml:space="preserve">For the message content of ACK/NAK, </w:t>
      </w:r>
      <w:r>
        <w:rPr>
          <w:rFonts w:hint="eastAsia" w:eastAsia="宋体"/>
          <w:lang w:val="en-US" w:eastAsia="zh-CN"/>
        </w:rPr>
        <w:t xml:space="preserve">whether a deive identity, which is used to identify one A-IoT device, is contained needs further discussion. </w:t>
      </w:r>
    </w:p>
    <w:p>
      <w:pPr>
        <w:keepNext/>
        <w:keepLines/>
        <w:numPr>
          <w:ilvl w:val="0"/>
          <w:numId w:val="13"/>
        </w:numPr>
        <w:pBdr>
          <w:top w:val="none" w:color="auto" w:sz="0" w:space="0"/>
        </w:pBdr>
        <w:tabs>
          <w:tab w:val="left" w:pos="432"/>
          <w:tab w:val="left" w:pos="567"/>
        </w:tabs>
        <w:overflowPunct w:val="0"/>
        <w:autoSpaceDE w:val="0"/>
        <w:autoSpaceDN w:val="0"/>
        <w:adjustRightInd w:val="0"/>
        <w:spacing w:before="120" w:after="120"/>
        <w:ind w:left="425" w:leftChars="0" w:hanging="425" w:firstLineChars="0"/>
        <w:textAlignment w:val="baseline"/>
        <w:outlineLvl w:val="9"/>
        <w:rPr>
          <w:rFonts w:hint="default" w:eastAsia="宋体"/>
          <w:lang w:val="en-US" w:eastAsia="zh-CN"/>
        </w:rPr>
      </w:pPr>
      <w:r>
        <w:rPr>
          <w:rFonts w:hint="eastAsia" w:eastAsia="宋体"/>
          <w:lang w:val="en-US" w:eastAsia="zh-CN"/>
        </w:rPr>
        <w:t>A-IoT clock signal</w:t>
      </w:r>
    </w:p>
    <w:p>
      <w:pPr>
        <w:keepNext/>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0"/>
        <w:textAlignment w:val="baseline"/>
        <w:outlineLvl w:val="9"/>
        <w:rPr>
          <w:rFonts w:hint="default" w:ascii="Arial" w:hAnsi="Arial" w:cs="Arial" w:eastAsiaTheme="minorEastAsia"/>
          <w:b w:val="0"/>
          <w:bCs w:val="0"/>
          <w:color w:val="000000" w:themeColor="text1"/>
          <w:lang w:val="en-US" w:eastAsia="zh-CN" w:bidi="ar-SA"/>
          <w14:textFill>
            <w14:solidFill>
              <w14:schemeClr w14:val="tx1"/>
            </w14:solidFill>
          </w14:textFill>
        </w:rPr>
      </w:pPr>
      <w:r>
        <w:rPr>
          <w:rFonts w:hint="eastAsia" w:ascii="Arial" w:hAnsi="Arial" w:cs="Arial" w:eastAsiaTheme="minorEastAsia"/>
          <w:b w:val="0"/>
          <w:bCs w:val="0"/>
          <w:color w:val="000000" w:themeColor="text1"/>
          <w:lang w:val="en-US" w:eastAsia="zh-CN" w:bidi="ar-SA"/>
          <w14:textFill>
            <w14:solidFill>
              <w14:schemeClr w14:val="tx1"/>
            </w14:solidFill>
          </w14:textFill>
        </w:rPr>
        <w:t>It is agreed by RAN1 that the following terminologies are used for study [</w:t>
      </w:r>
      <w:r>
        <w:rPr>
          <w:rFonts w:hint="eastAsia" w:cs="Arial" w:eastAsiaTheme="minorEastAsia"/>
          <w:b w:val="0"/>
          <w:bCs w:val="0"/>
          <w:color w:val="000000" w:themeColor="text1"/>
          <w:lang w:val="en-US" w:eastAsia="zh-CN" w:bidi="ar-SA"/>
          <w14:textFill>
            <w14:solidFill>
              <w14:schemeClr w14:val="tx1"/>
            </w14:solidFill>
          </w14:textFill>
        </w:rPr>
        <w:t>3</w:t>
      </w:r>
      <w:r>
        <w:rPr>
          <w:rFonts w:hint="eastAsia" w:ascii="Arial" w:hAnsi="Arial" w:cs="Arial" w:eastAsiaTheme="minorEastAsia"/>
          <w:b w:val="0"/>
          <w:bCs w:val="0"/>
          <w:color w:val="000000" w:themeColor="text1"/>
          <w:lang w:val="en-US" w:eastAsia="zh-CN" w:bidi="ar-SA"/>
          <w14:textFill>
            <w14:solidFill>
              <w14:schemeClr w14:val="tx1"/>
            </w14:solidFill>
          </w14:textFill>
        </w:rPr>
        <w:t>]</w:t>
      </w:r>
      <w:r>
        <w:rPr>
          <w:rFonts w:hint="default" w:ascii="Arial" w:hAnsi="Arial" w:cs="Arial" w:eastAsiaTheme="minorEastAsia"/>
          <w:b w:val="0"/>
          <w:bCs w:val="0"/>
          <w:color w:val="000000" w:themeColor="text1"/>
          <w:lang w:val="en-US" w:eastAsia="zh-CN" w:bidi="ar-SA"/>
          <w14:textFill>
            <w14:solidFill>
              <w14:schemeClr w14:val="tx1"/>
            </w14:solidFill>
          </w14:textFill>
        </w:rPr>
        <w:t>:</w:t>
      </w:r>
    </w:p>
    <w:tbl>
      <w:tblPr>
        <w:tblStyle w:val="46"/>
        <w:tblpPr w:leftFromText="181" w:rightFromText="181" w:vertAnchor="text" w:horzAnchor="margin" w:tblpXSpec="center" w:tblpY="279"/>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8" w:type="dxa"/>
            <w:vAlign w:val="top"/>
          </w:tcPr>
          <w:p>
            <w:pPr>
              <w:keepNext w:val="0"/>
              <w:keepLines w:val="0"/>
              <w:pageBreakBefore w:val="0"/>
              <w:kinsoku/>
              <w:wordWrap/>
              <w:overflowPunct w:val="0"/>
              <w:topLinePunct w:val="0"/>
              <w:autoSpaceDE w:val="0"/>
              <w:autoSpaceDN w:val="0"/>
              <w:bidi w:val="0"/>
              <w:adjustRightInd w:val="0"/>
              <w:snapToGrid/>
              <w:spacing w:after="0"/>
              <w:jc w:val="both"/>
              <w:textAlignment w:val="baseline"/>
              <w:rPr>
                <w:sz w:val="20"/>
                <w:szCs w:val="20"/>
                <w:highlight w:val="none"/>
              </w:rPr>
            </w:pPr>
            <w:r>
              <w:rPr>
                <w:bCs/>
                <w:sz w:val="20"/>
                <w:szCs w:val="20"/>
                <w:highlight w:val="none"/>
              </w:rPr>
              <w:t>Agreement</w:t>
            </w:r>
          </w:p>
          <w:p>
            <w:pPr>
              <w:keepNext w:val="0"/>
              <w:keepLines w:val="0"/>
              <w:pageBreakBefore w:val="0"/>
              <w:kinsoku/>
              <w:wordWrap/>
              <w:overflowPunct w:val="0"/>
              <w:topLinePunct w:val="0"/>
              <w:autoSpaceDE w:val="0"/>
              <w:autoSpaceDN w:val="0"/>
              <w:bidi w:val="0"/>
              <w:adjustRightInd w:val="0"/>
              <w:snapToGrid/>
              <w:spacing w:after="0"/>
              <w:textAlignment w:val="baseline"/>
              <w:rPr>
                <w:sz w:val="20"/>
                <w:szCs w:val="20"/>
                <w:highlight w:val="none"/>
              </w:rPr>
            </w:pPr>
            <w:r>
              <w:rPr>
                <w:sz w:val="20"/>
                <w:szCs w:val="20"/>
                <w:highlight w:val="none"/>
              </w:rPr>
              <w:t>For the purpose of the study, RAN1 uses the following terminologies:</w:t>
            </w:r>
          </w:p>
          <w:p>
            <w:pPr>
              <w:keepNext w:val="0"/>
              <w:keepLines w:val="0"/>
              <w:pageBreakBefore w:val="0"/>
              <w:widowControl w:val="0"/>
              <w:numPr>
                <w:ilvl w:val="0"/>
                <w:numId w:val="15"/>
              </w:numPr>
              <w:kinsoku/>
              <w:wordWrap/>
              <w:overflowPunct w:val="0"/>
              <w:topLinePunct w:val="0"/>
              <w:autoSpaceDE w:val="0"/>
              <w:autoSpaceDN w:val="0"/>
              <w:bidi w:val="0"/>
              <w:adjustRightInd w:val="0"/>
              <w:snapToGrid/>
              <w:spacing w:after="0"/>
              <w:ind w:left="714" w:hanging="357"/>
              <w:jc w:val="both"/>
              <w:textAlignment w:val="baseline"/>
              <w:rPr>
                <w:sz w:val="20"/>
                <w:szCs w:val="20"/>
                <w:highlight w:val="none"/>
              </w:rPr>
            </w:pPr>
            <w:r>
              <w:rPr>
                <w:b/>
                <w:bCs/>
                <w:sz w:val="20"/>
                <w:szCs w:val="20"/>
                <w:highlight w:val="none"/>
              </w:rPr>
              <w:t>Device 1</w:t>
            </w:r>
            <w:r>
              <w:rPr>
                <w:sz w:val="20"/>
                <w:szCs w:val="20"/>
                <w:highlight w:val="none"/>
              </w:rPr>
              <w:t>: ~1 µW peak power consumption, has energy storage, initial sampling frequency offset (SFO) up to 10</w:t>
            </w:r>
            <w:r>
              <w:rPr>
                <w:sz w:val="20"/>
                <w:szCs w:val="20"/>
                <w:highlight w:val="none"/>
                <w:vertAlign w:val="superscript"/>
              </w:rPr>
              <w:t>X</w:t>
            </w:r>
            <w:r>
              <w:rPr>
                <w:sz w:val="20"/>
                <w:szCs w:val="20"/>
                <w:highlight w:val="none"/>
              </w:rPr>
              <w:t xml:space="preserve"> ppm, neither DL nor UL amplification in the device. The device’s UL transmission is backscattered on a carrier wave provided externally.</w:t>
            </w:r>
          </w:p>
          <w:p>
            <w:pPr>
              <w:keepNext w:val="0"/>
              <w:keepLines w:val="0"/>
              <w:pageBreakBefore w:val="0"/>
              <w:widowControl w:val="0"/>
              <w:numPr>
                <w:ilvl w:val="0"/>
                <w:numId w:val="15"/>
              </w:numPr>
              <w:kinsoku/>
              <w:wordWrap/>
              <w:overflowPunct w:val="0"/>
              <w:topLinePunct w:val="0"/>
              <w:autoSpaceDE w:val="0"/>
              <w:autoSpaceDN w:val="0"/>
              <w:bidi w:val="0"/>
              <w:adjustRightInd w:val="0"/>
              <w:snapToGrid/>
              <w:spacing w:after="0"/>
              <w:ind w:left="714" w:hanging="357"/>
              <w:jc w:val="both"/>
              <w:textAlignment w:val="baseline"/>
              <w:rPr>
                <w:sz w:val="20"/>
                <w:szCs w:val="20"/>
                <w:highlight w:val="none"/>
              </w:rPr>
            </w:pPr>
            <w:r>
              <w:rPr>
                <w:b/>
                <w:bCs/>
                <w:sz w:val="20"/>
                <w:szCs w:val="20"/>
                <w:highlight w:val="none"/>
              </w:rPr>
              <w:t>Device 2a</w:t>
            </w:r>
            <w:r>
              <w:rPr>
                <w:sz w:val="20"/>
                <w:szCs w:val="20"/>
                <w:highlight w:val="none"/>
              </w:rPr>
              <w:t>:</w:t>
            </w:r>
            <w:r>
              <w:rPr>
                <w:rFonts w:hint="eastAsia"/>
                <w:sz w:val="20"/>
                <w:szCs w:val="20"/>
                <w:highlight w:val="none"/>
              </w:rPr>
              <w:t xml:space="preserve"> ≤ a few hundred µW peak power consumption, has energy storage, initial sampling frequency offset (SFO) up to 10</w:t>
            </w:r>
            <w:r>
              <w:rPr>
                <w:rFonts w:hint="eastAsia"/>
                <w:sz w:val="20"/>
                <w:szCs w:val="20"/>
                <w:highlight w:val="none"/>
                <w:vertAlign w:val="superscript"/>
              </w:rPr>
              <w:t>X</w:t>
            </w:r>
            <w:r>
              <w:rPr>
                <w:rFonts w:hint="eastAsia"/>
                <w:sz w:val="20"/>
                <w:szCs w:val="20"/>
                <w:highlight w:val="none"/>
              </w:rPr>
              <w:t xml:space="preserve"> ppm, both DL and/or UL amplification in the device. The device’s UL transmission </w:t>
            </w:r>
            <w:r>
              <w:rPr>
                <w:sz w:val="20"/>
                <w:szCs w:val="20"/>
                <w:highlight w:val="none"/>
              </w:rPr>
              <w:t>is</w:t>
            </w:r>
            <w:r>
              <w:rPr>
                <w:rFonts w:hint="eastAsia"/>
                <w:sz w:val="20"/>
                <w:szCs w:val="20"/>
                <w:highlight w:val="none"/>
              </w:rPr>
              <w:t xml:space="preserve"> backscattere</w:t>
            </w:r>
            <w:r>
              <w:rPr>
                <w:sz w:val="20"/>
                <w:szCs w:val="20"/>
                <w:highlight w:val="none"/>
              </w:rPr>
              <w:t>d on a carrier wave provided externally.</w:t>
            </w:r>
          </w:p>
          <w:p>
            <w:pPr>
              <w:keepNext w:val="0"/>
              <w:keepLines w:val="0"/>
              <w:pageBreakBefore w:val="0"/>
              <w:widowControl w:val="0"/>
              <w:numPr>
                <w:ilvl w:val="0"/>
                <w:numId w:val="15"/>
              </w:numPr>
              <w:kinsoku/>
              <w:wordWrap/>
              <w:overflowPunct w:val="0"/>
              <w:topLinePunct w:val="0"/>
              <w:autoSpaceDE w:val="0"/>
              <w:autoSpaceDN w:val="0"/>
              <w:bidi w:val="0"/>
              <w:adjustRightInd w:val="0"/>
              <w:snapToGrid/>
              <w:spacing w:after="0"/>
              <w:ind w:left="714" w:hanging="357"/>
              <w:jc w:val="both"/>
              <w:textAlignment w:val="baseline"/>
              <w:rPr>
                <w:rFonts w:eastAsiaTheme="minorEastAsia"/>
                <w:lang w:eastAsia="zh-CN"/>
              </w:rPr>
            </w:pPr>
            <w:r>
              <w:rPr>
                <w:b/>
                <w:bCs/>
                <w:sz w:val="20"/>
                <w:szCs w:val="20"/>
                <w:highlight w:val="none"/>
              </w:rPr>
              <w:t>Device 2b</w:t>
            </w:r>
            <w:r>
              <w:rPr>
                <w:sz w:val="20"/>
                <w:szCs w:val="20"/>
                <w:highlight w:val="none"/>
              </w:rPr>
              <w:t xml:space="preserve">: </w:t>
            </w:r>
            <w:r>
              <w:rPr>
                <w:rFonts w:hint="eastAsia"/>
                <w:sz w:val="20"/>
                <w:szCs w:val="20"/>
                <w:highlight w:val="none"/>
              </w:rPr>
              <w:t>≤ a few hundred µW peak power consumption, has energy storage, initial sampling frequency offset (SFO) up to 10</w:t>
            </w:r>
            <w:r>
              <w:rPr>
                <w:rFonts w:hint="eastAsia"/>
                <w:sz w:val="20"/>
                <w:szCs w:val="20"/>
                <w:highlight w:val="none"/>
                <w:vertAlign w:val="superscript"/>
              </w:rPr>
              <w:t>X</w:t>
            </w:r>
            <w:r>
              <w:rPr>
                <w:rFonts w:hint="eastAsia"/>
                <w:sz w:val="20"/>
                <w:szCs w:val="20"/>
                <w:highlight w:val="none"/>
              </w:rPr>
              <w:t xml:space="preserve"> ppm, both DL and/or UL amplification in the device. The device’s UL transmission </w:t>
            </w:r>
            <w:r>
              <w:rPr>
                <w:sz w:val="20"/>
                <w:szCs w:val="20"/>
                <w:highlight w:val="none"/>
              </w:rPr>
              <w:t>is</w:t>
            </w:r>
            <w:r>
              <w:rPr>
                <w:rFonts w:hint="eastAsia"/>
                <w:sz w:val="20"/>
                <w:szCs w:val="20"/>
                <w:highlight w:val="none"/>
              </w:rPr>
              <w:t xml:space="preserve"> generated internally by the device</w:t>
            </w:r>
            <w:r>
              <w:rPr>
                <w:sz w:val="20"/>
                <w:szCs w:val="20"/>
                <w:highlight w:val="none"/>
              </w:rPr>
              <w:t>.</w:t>
            </w:r>
          </w:p>
        </w:tc>
      </w:tr>
    </w:tbl>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0"/>
        <w:ind w:leftChars="0"/>
        <w:jc w:val="both"/>
        <w:textAlignment w:val="baseline"/>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ascii="Arial" w:hAnsi="Arial" w:cs="Arial" w:eastAsiaTheme="minorEastAsia"/>
          <w:b w:val="0"/>
          <w:bCs w:val="0"/>
          <w:color w:val="000000" w:themeColor="text1"/>
          <w:lang w:val="en-US" w:eastAsia="zh-CN" w:bidi="ar-SA"/>
          <w14:textFill>
            <w14:solidFill>
              <w14:schemeClr w14:val="tx1"/>
            </w14:solidFill>
          </w14:textFill>
        </w:rPr>
        <w:t>Considering that the initial SF</w:t>
      </w:r>
      <w:r>
        <w:rPr>
          <w:rFonts w:hint="eastAsia" w:eastAsia="宋体"/>
          <w:lang w:val="en-US" w:eastAsia="zh-CN"/>
        </w:rPr>
        <w:t>O of Ambient IoT devices may be relaxed to 10</w:t>
      </w:r>
      <w:r>
        <w:rPr>
          <w:rFonts w:hint="eastAsia" w:eastAsia="宋体"/>
          <w:vertAlign w:val="superscript"/>
          <w:lang w:val="en-US" w:eastAsia="zh-CN"/>
        </w:rPr>
        <w:t>4</w:t>
      </w:r>
      <w:r>
        <w:rPr>
          <w:rFonts w:hint="eastAsia" w:eastAsia="宋体"/>
          <w:lang w:val="en-US" w:eastAsia="zh-CN"/>
        </w:rPr>
        <w:t>~10</w:t>
      </w:r>
      <w:r>
        <w:rPr>
          <w:rFonts w:hint="eastAsia" w:eastAsia="宋体"/>
          <w:vertAlign w:val="superscript"/>
          <w:lang w:val="en-US" w:eastAsia="zh-CN"/>
        </w:rPr>
        <w:t>5</w:t>
      </w:r>
      <w:r>
        <w:rPr>
          <w:rFonts w:hint="eastAsia" w:eastAsia="宋体"/>
          <w:lang w:val="en-US" w:eastAsia="zh-CN"/>
        </w:rPr>
        <w:t xml:space="preserve"> ppm due to their low capabilities, Ambient IoT is more likely to be an </w:t>
      </w:r>
      <w:r>
        <w:rPr>
          <w:rFonts w:hint="eastAsia" w:cs="Arial"/>
          <w:b w:val="0"/>
          <w:bCs w:val="0"/>
          <w:sz w:val="20"/>
          <w:szCs w:val="21"/>
          <w:lang w:val="en-US" w:eastAsia="zh-CN"/>
        </w:rPr>
        <w:t>asynchronous system. Since slotted-ALOHA based random access scheme should be studied, the A-IoT clock signal is necessary to instruct A-IoT devices conducting slot counting. Since there may be a large number of slots within a slotted-ALOHA based random access procedure, the A-IoT clock signal will be repeatedly sent by reader in large quantities. Thus, the overhead of repeatedly sending the A-IoT clock signal should be take into consideration when determining its message content. To reduce the overhead, the A-IoT clock signal may just be a specific sequence for Ambient IoT devices identifying it.</w:t>
      </w:r>
    </w:p>
    <w:p>
      <w:pPr>
        <w:pStyle w:val="60"/>
        <w:keepNext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Note that for each specific signalling mentioned above (such as: dedicated paging, common paging, Read, Write, ACK, etc.), a specific sequence is essentially necessary for Ambient IoT devices to distinguish different signalling. Besides, whether other signalling of control plane is necessary needs further discussion. In summary, we can summarize the signalling of control plane for Ambient IoT in Table 2. </w:t>
      </w:r>
    </w:p>
    <w:p>
      <w:pPr>
        <w:pStyle w:val="60"/>
        <w:spacing w:after="0"/>
        <w:ind w:left="0" w:firstLine="0"/>
        <w:jc w:val="center"/>
        <w:outlineLvl w:val="9"/>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Table 2. The signalling of control plane for Ambient IoT</w:t>
      </w:r>
    </w:p>
    <w:tbl>
      <w:tblPr>
        <w:tblStyle w:val="4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9"/>
        <w:gridCol w:w="2005"/>
        <w:gridCol w:w="5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pct"/>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Signalling</w:t>
            </w:r>
            <w:r>
              <w:rPr>
                <w:rFonts w:hint="default" w:cs="Arial" w:eastAsiaTheme="minorEastAsia"/>
                <w:b/>
                <w:bCs/>
                <w:color w:val="000000" w:themeColor="text1"/>
                <w:vertAlign w:val="baseline"/>
                <w:lang w:val="en-US" w:eastAsia="zh-CN"/>
                <w14:textFill>
                  <w14:solidFill>
                    <w14:schemeClr w14:val="tx1"/>
                  </w14:solidFill>
                </w14:textFill>
              </w:rPr>
              <w:t xml:space="preserve"> </w:t>
            </w:r>
            <w:r>
              <w:rPr>
                <w:rFonts w:hint="eastAsia" w:cs="Arial" w:eastAsiaTheme="minorEastAsia"/>
                <w:b/>
                <w:bCs/>
                <w:color w:val="000000" w:themeColor="text1"/>
                <w:vertAlign w:val="baseline"/>
                <w:lang w:val="en-US" w:eastAsia="zh-CN"/>
                <w14:textFill>
                  <w14:solidFill>
                    <w14:schemeClr w14:val="tx1"/>
                  </w14:solidFill>
                </w14:textFill>
              </w:rPr>
              <w:t>of control plane</w:t>
            </w:r>
          </w:p>
        </w:tc>
        <w:tc>
          <w:tcPr>
            <w:tcW w:w="1017" w:type="pct"/>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default" w:cs="Arial" w:eastAsiaTheme="minorEastAsia"/>
                <w:b/>
                <w:bCs/>
                <w:color w:val="000000" w:themeColor="text1"/>
                <w:vertAlign w:val="baseline"/>
                <w:lang w:val="en-US" w:eastAsia="zh-CN"/>
                <w14:textFill>
                  <w14:solidFill>
                    <w14:schemeClr w14:val="tx1"/>
                  </w14:solidFill>
                </w14:textFill>
              </w:rPr>
              <w:t xml:space="preserve">Specific </w:t>
            </w:r>
            <w:r>
              <w:rPr>
                <w:rFonts w:hint="eastAsia" w:cs="Arial" w:eastAsiaTheme="minorEastAsia"/>
                <w:b/>
                <w:bCs/>
                <w:color w:val="000000" w:themeColor="text1"/>
                <w:vertAlign w:val="baseline"/>
                <w:lang w:val="en-US" w:eastAsia="zh-CN"/>
                <w14:textFill>
                  <w14:solidFill>
                    <w14:schemeClr w14:val="tx1"/>
                  </w14:solidFill>
                </w14:textFill>
              </w:rPr>
              <w:t>signalling</w:t>
            </w:r>
          </w:p>
        </w:tc>
        <w:tc>
          <w:tcPr>
            <w:tcW w:w="2586" w:type="pct"/>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Message 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pct"/>
            <w:vMerge w:val="restart"/>
          </w:tcPr>
          <w:p>
            <w:pPr>
              <w:pStyle w:val="60"/>
              <w:keepNext w:val="0"/>
              <w:keepLines w:val="0"/>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A-IoT paging</w:t>
            </w: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Dedicated paging</w:t>
            </w:r>
          </w:p>
        </w:tc>
        <w:tc>
          <w:tcPr>
            <w:tcW w:w="2586"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Device identity, which is permanent or temporary</w:t>
            </w:r>
          </w:p>
          <w:p>
            <w:pPr>
              <w:pStyle w:val="60"/>
              <w:numPr>
                <w:ilvl w:val="0"/>
                <w:numId w:val="16"/>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w:t>
            </w:r>
            <w:r>
              <w:rPr>
                <w:rFonts w:hint="default" w:cs="Arial" w:eastAsiaTheme="minorEastAsia"/>
                <w:b w:val="0"/>
                <w:bCs w:val="0"/>
                <w:color w:val="auto"/>
                <w:vertAlign w:val="baseline"/>
                <w:lang w:val="en-US" w:eastAsia="zh-CN"/>
              </w:rPr>
              <w:t>llocated/available access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pct"/>
            <w:vMerge w:val="continue"/>
          </w:tcPr>
          <w:p>
            <w:pPr>
              <w:pStyle w:val="60"/>
              <w:spacing w:after="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Common paging</w:t>
            </w:r>
          </w:p>
        </w:tc>
        <w:tc>
          <w:tcPr>
            <w:tcW w:w="2586" w:type="pct"/>
          </w:tcPr>
          <w:p>
            <w:pPr>
              <w:pStyle w:val="60"/>
              <w:numPr>
                <w:ilvl w:val="0"/>
                <w:numId w:val="16"/>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w:t>
            </w:r>
            <w:r>
              <w:rPr>
                <w:rFonts w:hint="default" w:cs="Arial" w:eastAsiaTheme="minorEastAsia"/>
                <w:b w:val="0"/>
                <w:bCs w:val="0"/>
                <w:color w:val="auto"/>
                <w:vertAlign w:val="baseline"/>
                <w:lang w:val="en-US" w:eastAsia="zh-CN"/>
              </w:rPr>
              <w:t>vailable access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pct"/>
            <w:vMerge w:val="restar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A-IoT command</w:t>
            </w: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Read</w:t>
            </w:r>
          </w:p>
        </w:tc>
        <w:tc>
          <w:tcPr>
            <w:tcW w:w="2586"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Device identity, which is permanent or temporary</w:t>
            </w:r>
          </w:p>
          <w:p>
            <w:pPr>
              <w:pStyle w:val="60"/>
              <w:numPr>
                <w:ilvl w:val="0"/>
                <w:numId w:val="14"/>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The content to 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pct"/>
            <w:vMerge w:val="continue"/>
          </w:tcPr>
          <w:p>
            <w:pPr>
              <w:pStyle w:val="60"/>
              <w:spacing w:after="0"/>
              <w:ind w:left="0" w:leftChars="0" w:firstLine="0" w:firstLineChars="0"/>
              <w:jc w:val="both"/>
              <w:outlineLvl w:val="9"/>
              <w:rPr>
                <w:rFonts w:hint="eastAsia" w:cs="Arial" w:eastAsiaTheme="minorEastAsia"/>
                <w:b w:val="0"/>
                <w:bCs w:val="0"/>
                <w:color w:val="000000" w:themeColor="text1"/>
                <w:vertAlign w:val="baseline"/>
                <w:lang w:val="en-US" w:eastAsia="zh-CN"/>
                <w14:textFill>
                  <w14:solidFill>
                    <w14:schemeClr w14:val="tx1"/>
                  </w14:solidFill>
                </w14:textFill>
              </w:rPr>
            </w:pP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Write</w:t>
            </w:r>
          </w:p>
        </w:tc>
        <w:tc>
          <w:tcPr>
            <w:tcW w:w="2586"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Device identity, which is permanent or temporary</w:t>
            </w:r>
          </w:p>
          <w:p>
            <w:pPr>
              <w:pStyle w:val="60"/>
              <w:numPr>
                <w:ilvl w:val="0"/>
                <w:numId w:val="14"/>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The content to 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pct"/>
            <w:vMerge w:val="continue"/>
          </w:tcPr>
          <w:p>
            <w:pPr>
              <w:pStyle w:val="60"/>
              <w:spacing w:after="0"/>
              <w:ind w:left="0" w:leftChars="0" w:firstLine="0" w:firstLineChars="0"/>
              <w:jc w:val="both"/>
              <w:outlineLvl w:val="9"/>
              <w:rPr>
                <w:rFonts w:hint="eastAsia" w:cs="Arial" w:eastAsiaTheme="minorEastAsia"/>
                <w:b w:val="0"/>
                <w:bCs w:val="0"/>
                <w:color w:val="000000" w:themeColor="text1"/>
                <w:vertAlign w:val="baseline"/>
                <w:lang w:val="en-US" w:eastAsia="zh-CN"/>
                <w14:textFill>
                  <w14:solidFill>
                    <w14:schemeClr w14:val="tx1"/>
                  </w14:solidFill>
                </w14:textFill>
              </w:rPr>
            </w:pP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Disable</w:t>
            </w:r>
          </w:p>
        </w:tc>
        <w:tc>
          <w:tcPr>
            <w:tcW w:w="2586"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Device identity, which is permanent or temporary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pct"/>
            <w:vMerge w:val="restar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eastAsia="宋体"/>
                <w:lang w:val="en-US" w:eastAsia="zh-CN"/>
              </w:rPr>
              <w:t xml:space="preserve">A-IoT acknowledgement </w:t>
            </w: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ACK</w:t>
            </w:r>
          </w:p>
        </w:tc>
        <w:tc>
          <w:tcPr>
            <w:tcW w:w="2586"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FFS device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pct"/>
            <w:vMerge w:val="continue"/>
          </w:tcPr>
          <w:p>
            <w:pPr>
              <w:pStyle w:val="60"/>
              <w:spacing w:after="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NAK</w:t>
            </w:r>
          </w:p>
        </w:tc>
        <w:tc>
          <w:tcPr>
            <w:tcW w:w="2586"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FFS device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395"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A-IoT clock signal</w:t>
            </w: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A-IoT Clock signal</w:t>
            </w:r>
          </w:p>
        </w:tc>
        <w:tc>
          <w:tcPr>
            <w:tcW w:w="2586" w:type="pct"/>
          </w:tcPr>
          <w:p>
            <w:pPr>
              <w:pStyle w:val="60"/>
              <w:numPr>
                <w:ilvl w:val="0"/>
                <w:numId w:val="14"/>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pStyle w:val="60"/>
              <w:spacing w:after="0"/>
              <w:ind w:left="0" w:leftChars="0" w:firstLine="0" w:firstLineChars="0"/>
              <w:jc w:val="both"/>
              <w:outlineLvl w:val="9"/>
              <w:rPr>
                <w:rFonts w:hint="default" w:cs="Arial" w:eastAsiaTheme="minorEastAsia"/>
                <w:b/>
                <w:bCs/>
                <w:i/>
                <w:iCs/>
                <w:color w:val="000000" w:themeColor="text1"/>
                <w:vertAlign w:val="baseline"/>
                <w:lang w:val="en-US" w:eastAsia="zh-CN"/>
                <w14:textFill>
                  <w14:solidFill>
                    <w14:schemeClr w14:val="tx1"/>
                  </w14:solidFill>
                </w14:textFill>
              </w:rPr>
            </w:pPr>
            <w:r>
              <w:rPr>
                <w:rFonts w:hint="eastAsia" w:cs="Arial" w:eastAsiaTheme="minorEastAsia"/>
                <w:b/>
                <w:bCs/>
                <w:i w:val="0"/>
                <w:iCs w:val="0"/>
                <w:color w:val="000000" w:themeColor="text1"/>
                <w:vertAlign w:val="baseline"/>
                <w:lang w:val="en-US" w:eastAsia="zh-CN"/>
                <w14:textFill>
                  <w14:solidFill>
                    <w14:schemeClr w14:val="tx1"/>
                  </w14:solidFill>
                </w14:textFill>
              </w:rPr>
              <w:t>FFS other specific signalling of command/control plane</w:t>
            </w:r>
          </w:p>
        </w:tc>
      </w:tr>
    </w:tbl>
    <w:p>
      <w:pPr>
        <w:pStyle w:val="60"/>
        <w:spacing w:after="0"/>
        <w:ind w:left="0" w:firstLine="0"/>
        <w:jc w:val="both"/>
        <w:outlineLvl w:val="9"/>
        <w:rPr>
          <w:rFonts w:hint="eastAsia" w:cs="Arial" w:eastAsiaTheme="minorEastAsia"/>
          <w:b w:val="0"/>
          <w:bCs w:val="0"/>
          <w:color w:val="000000" w:themeColor="text1"/>
          <w:lang w:val="en-US" w:eastAsia="zh-CN"/>
          <w14:textFill>
            <w14:solidFill>
              <w14:schemeClr w14:val="tx1"/>
            </w14:solidFill>
          </w14:textFill>
        </w:rPr>
      </w:pPr>
    </w:p>
    <w:p>
      <w:pPr>
        <w:keepNext w:val="0"/>
        <w:keepLines w:val="0"/>
        <w:pageBreakBefore w:val="0"/>
        <w:widowControl/>
        <w:kinsoku/>
        <w:wordWrap/>
        <w:overflowPunct w:val="0"/>
        <w:topLinePunct w:val="0"/>
        <w:autoSpaceDE w:val="0"/>
        <w:autoSpaceDN w:val="0"/>
        <w:bidi w:val="0"/>
        <w:adjustRightInd w:val="0"/>
        <w:snapToGrid w:val="0"/>
        <w:spacing w:after="120" w:line="288" w:lineRule="auto"/>
        <w:textAlignment w:val="baseline"/>
        <w:rPr>
          <w:rFonts w:hint="eastAsia" w:eastAsia="宋体" w:cs="Arial"/>
          <w:b/>
          <w:bCs/>
          <w:sz w:val="20"/>
          <w:szCs w:val="20"/>
          <w:lang w:val="en-US" w:eastAsia="zh-CN"/>
        </w:rPr>
      </w:pPr>
      <w:r>
        <w:rPr>
          <w:rFonts w:hint="eastAsia" w:eastAsia="宋体" w:cs="Arial"/>
          <w:b/>
          <w:bCs/>
          <w:sz w:val="20"/>
          <w:szCs w:val="20"/>
          <w:lang w:val="en-US" w:eastAsia="zh-CN"/>
        </w:rPr>
        <w:t xml:space="preserve">Observation 1: The overhead of </w:t>
      </w:r>
      <w:r>
        <w:rPr>
          <w:rFonts w:hint="default" w:eastAsia="宋体" w:cs="Arial"/>
          <w:b/>
          <w:bCs/>
          <w:sz w:val="20"/>
          <w:szCs w:val="20"/>
          <w:lang w:val="en-US" w:eastAsia="zh-CN"/>
        </w:rPr>
        <w:t>repeatedly</w:t>
      </w:r>
      <w:r>
        <w:rPr>
          <w:rFonts w:hint="eastAsia" w:eastAsia="宋体" w:cs="Arial"/>
          <w:b/>
          <w:bCs/>
          <w:sz w:val="20"/>
          <w:szCs w:val="20"/>
          <w:lang w:val="en-US" w:eastAsia="zh-CN"/>
        </w:rPr>
        <w:t xml:space="preserve"> sending the A-IoT clock signal should be take into consideration. </w:t>
      </w:r>
    </w:p>
    <w:p>
      <w:pPr>
        <w:keepNext w:val="0"/>
        <w:keepLines w:val="0"/>
        <w:pageBreakBefore w:val="0"/>
        <w:widowControl/>
        <w:kinsoku/>
        <w:wordWrap/>
        <w:overflowPunct w:val="0"/>
        <w:topLinePunct w:val="0"/>
        <w:autoSpaceDE w:val="0"/>
        <w:autoSpaceDN w:val="0"/>
        <w:bidi w:val="0"/>
        <w:adjustRightInd w:val="0"/>
        <w:snapToGrid w:val="0"/>
        <w:spacing w:after="0" w:line="288" w:lineRule="auto"/>
        <w:textAlignment w:val="baseline"/>
        <w:rPr>
          <w:rFonts w:hint="eastAsia" w:eastAsia="宋体" w:cs="Arial"/>
          <w:b/>
          <w:bCs/>
          <w:sz w:val="20"/>
          <w:szCs w:val="20"/>
          <w:lang w:val="en-US" w:eastAsia="zh-CN"/>
        </w:rPr>
      </w:pPr>
      <w:r>
        <w:rPr>
          <w:rFonts w:hint="eastAsia" w:eastAsia="宋体" w:cs="Arial"/>
          <w:b/>
          <w:bCs/>
          <w:sz w:val="20"/>
          <w:szCs w:val="20"/>
          <w:lang w:val="en-US" w:eastAsia="zh-CN"/>
        </w:rPr>
        <w:t>Proposal 1: The signalling of A-IoT control plane may include A-IoT paging, A-IoT command, A-IoT acknowledgement and A-IoT clock</w:t>
      </w:r>
      <w:r>
        <w:rPr>
          <w:rFonts w:hint="default" w:eastAsia="宋体" w:cs="Arial"/>
          <w:b/>
          <w:bCs/>
          <w:sz w:val="20"/>
          <w:szCs w:val="20"/>
          <w:lang w:val="en-US" w:eastAsia="zh-CN"/>
        </w:rPr>
        <w:t xml:space="preserve"> </w:t>
      </w:r>
      <w:r>
        <w:rPr>
          <w:rFonts w:hint="eastAsia" w:eastAsia="宋体" w:cs="Arial"/>
          <w:b/>
          <w:bCs/>
          <w:sz w:val="20"/>
          <w:szCs w:val="20"/>
          <w:lang w:val="en-US" w:eastAsia="zh-CN"/>
        </w:rPr>
        <w:t xml:space="preserve">signal. </w:t>
      </w:r>
    </w:p>
    <w:p>
      <w:pPr>
        <w:snapToGrid w:val="0"/>
        <w:spacing w:before="120" w:beforeLines="50" w:line="288" w:lineRule="auto"/>
        <w:rPr>
          <w:rFonts w:hint="eastAsia" w:eastAsia="宋体" w:cs="Arial"/>
          <w:b/>
          <w:bCs/>
          <w:sz w:val="20"/>
          <w:szCs w:val="20"/>
          <w:lang w:val="en-US" w:eastAsia="zh-CN"/>
        </w:rPr>
      </w:pPr>
      <w:r>
        <w:rPr>
          <w:rFonts w:hint="default" w:eastAsia="宋体" w:cs="Arial"/>
          <w:b/>
          <w:bCs/>
          <w:sz w:val="20"/>
          <w:szCs w:val="20"/>
          <w:lang w:val="en-US" w:eastAsia="zh-CN"/>
        </w:rPr>
        <w:t xml:space="preserve">Proposal </w:t>
      </w:r>
      <w:r>
        <w:rPr>
          <w:rFonts w:hint="eastAsia" w:eastAsia="宋体" w:cs="Arial"/>
          <w:b/>
          <w:bCs/>
          <w:sz w:val="20"/>
          <w:szCs w:val="20"/>
          <w:lang w:val="en-US" w:eastAsia="zh-CN"/>
        </w:rPr>
        <w:t>2</w:t>
      </w:r>
      <w:r>
        <w:rPr>
          <w:rFonts w:hint="default" w:eastAsia="宋体" w:cs="Arial"/>
          <w:b/>
          <w:bCs/>
          <w:sz w:val="20"/>
          <w:szCs w:val="20"/>
          <w:lang w:val="en-US" w:eastAsia="zh-CN"/>
        </w:rPr>
        <w:t>:</w:t>
      </w:r>
      <w:r>
        <w:rPr>
          <w:rFonts w:hint="eastAsia" w:eastAsia="宋体" w:cs="Arial"/>
          <w:b/>
          <w:bCs/>
          <w:sz w:val="20"/>
          <w:szCs w:val="20"/>
          <w:lang w:val="en-US" w:eastAsia="zh-CN"/>
        </w:rPr>
        <w:t xml:space="preserve"> The signalling of A-IoT control plane can be summarized as:</w:t>
      </w:r>
    </w:p>
    <w:tbl>
      <w:tblPr>
        <w:tblStyle w:val="4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7"/>
        <w:gridCol w:w="2005"/>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signalling</w:t>
            </w:r>
            <w:r>
              <w:rPr>
                <w:rFonts w:hint="default" w:cs="Arial" w:eastAsiaTheme="minorEastAsia"/>
                <w:b/>
                <w:bCs/>
                <w:color w:val="000000" w:themeColor="text1"/>
                <w:vertAlign w:val="baseline"/>
                <w:lang w:val="en-US" w:eastAsia="zh-CN"/>
                <w14:textFill>
                  <w14:solidFill>
                    <w14:schemeClr w14:val="tx1"/>
                  </w14:solidFill>
                </w14:textFill>
              </w:rPr>
              <w:t xml:space="preserve"> </w:t>
            </w:r>
            <w:r>
              <w:rPr>
                <w:rFonts w:hint="eastAsia" w:cs="Arial" w:eastAsiaTheme="minorEastAsia"/>
                <w:b/>
                <w:bCs/>
                <w:color w:val="000000" w:themeColor="text1"/>
                <w:vertAlign w:val="baseline"/>
                <w:lang w:val="en-US" w:eastAsia="zh-CN"/>
                <w14:textFill>
                  <w14:solidFill>
                    <w14:schemeClr w14:val="tx1"/>
                  </w14:solidFill>
                </w14:textFill>
              </w:rPr>
              <w:t>of control plane</w:t>
            </w:r>
          </w:p>
        </w:tc>
        <w:tc>
          <w:tcPr>
            <w:tcW w:w="1017" w:type="pct"/>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default" w:cs="Arial" w:eastAsiaTheme="minorEastAsia"/>
                <w:b/>
                <w:bCs/>
                <w:color w:val="000000" w:themeColor="text1"/>
                <w:vertAlign w:val="baseline"/>
                <w:lang w:val="en-US" w:eastAsia="zh-CN"/>
                <w14:textFill>
                  <w14:solidFill>
                    <w14:schemeClr w14:val="tx1"/>
                  </w14:solidFill>
                </w14:textFill>
              </w:rPr>
              <w:t xml:space="preserve">Specific </w:t>
            </w:r>
            <w:r>
              <w:rPr>
                <w:rFonts w:hint="eastAsia" w:cs="Arial" w:eastAsiaTheme="minorEastAsia"/>
                <w:b/>
                <w:bCs/>
                <w:color w:val="000000" w:themeColor="text1"/>
                <w:vertAlign w:val="baseline"/>
                <w:lang w:val="en-US" w:eastAsia="zh-CN"/>
                <w14:textFill>
                  <w14:solidFill>
                    <w14:schemeClr w14:val="tx1"/>
                  </w14:solidFill>
                </w14:textFill>
              </w:rPr>
              <w:t>signalling</w:t>
            </w:r>
          </w:p>
        </w:tc>
        <w:tc>
          <w:tcPr>
            <w:tcW w:w="2588" w:type="pct"/>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Message 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vMerge w:val="restart"/>
          </w:tcPr>
          <w:p>
            <w:pPr>
              <w:pStyle w:val="60"/>
              <w:keepNext w:val="0"/>
              <w:keepLines w:val="0"/>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A-IoT paging</w:t>
            </w: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Dedicated paging</w:t>
            </w:r>
          </w:p>
        </w:tc>
        <w:tc>
          <w:tcPr>
            <w:tcW w:w="2588"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Device identity, which is permanent or temporary</w:t>
            </w:r>
          </w:p>
          <w:p>
            <w:pPr>
              <w:pStyle w:val="60"/>
              <w:numPr>
                <w:ilvl w:val="0"/>
                <w:numId w:val="16"/>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w:t>
            </w:r>
            <w:r>
              <w:rPr>
                <w:rFonts w:hint="default" w:cs="Arial" w:eastAsiaTheme="minorEastAsia"/>
                <w:b w:val="0"/>
                <w:bCs w:val="0"/>
                <w:color w:val="auto"/>
                <w:vertAlign w:val="baseline"/>
                <w:lang w:val="en-US" w:eastAsia="zh-CN"/>
              </w:rPr>
              <w:t>llocated/available access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vMerge w:val="continue"/>
          </w:tcPr>
          <w:p>
            <w:pPr>
              <w:pStyle w:val="60"/>
              <w:spacing w:after="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Common paging</w:t>
            </w:r>
          </w:p>
        </w:tc>
        <w:tc>
          <w:tcPr>
            <w:tcW w:w="2588" w:type="pct"/>
          </w:tcPr>
          <w:p>
            <w:pPr>
              <w:pStyle w:val="60"/>
              <w:numPr>
                <w:ilvl w:val="0"/>
                <w:numId w:val="16"/>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w:t>
            </w:r>
            <w:r>
              <w:rPr>
                <w:rFonts w:hint="default" w:cs="Arial" w:eastAsiaTheme="minorEastAsia"/>
                <w:b w:val="0"/>
                <w:bCs w:val="0"/>
                <w:color w:val="auto"/>
                <w:vertAlign w:val="baseline"/>
                <w:lang w:val="en-US" w:eastAsia="zh-CN"/>
              </w:rPr>
              <w:t>vailable access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vMerge w:val="restar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A-IoT command</w:t>
            </w: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Read</w:t>
            </w:r>
          </w:p>
        </w:tc>
        <w:tc>
          <w:tcPr>
            <w:tcW w:w="2588"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Device identity, which is permanent or temporary</w:t>
            </w:r>
          </w:p>
          <w:p>
            <w:pPr>
              <w:pStyle w:val="60"/>
              <w:numPr>
                <w:ilvl w:val="0"/>
                <w:numId w:val="14"/>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The content to 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vMerge w:val="continue"/>
          </w:tcPr>
          <w:p>
            <w:pPr>
              <w:pStyle w:val="60"/>
              <w:spacing w:after="0"/>
              <w:ind w:left="0" w:leftChars="0" w:firstLine="0" w:firstLineChars="0"/>
              <w:jc w:val="both"/>
              <w:outlineLvl w:val="9"/>
              <w:rPr>
                <w:rFonts w:hint="eastAsia" w:cs="Arial" w:eastAsiaTheme="minorEastAsia"/>
                <w:b w:val="0"/>
                <w:bCs w:val="0"/>
                <w:color w:val="000000" w:themeColor="text1"/>
                <w:vertAlign w:val="baseline"/>
                <w:lang w:val="en-US" w:eastAsia="zh-CN"/>
                <w14:textFill>
                  <w14:solidFill>
                    <w14:schemeClr w14:val="tx1"/>
                  </w14:solidFill>
                </w14:textFill>
              </w:rPr>
            </w:pP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Write</w:t>
            </w:r>
          </w:p>
        </w:tc>
        <w:tc>
          <w:tcPr>
            <w:tcW w:w="2588"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Device identity, which is permanent or temporary</w:t>
            </w:r>
          </w:p>
          <w:p>
            <w:pPr>
              <w:pStyle w:val="60"/>
              <w:numPr>
                <w:ilvl w:val="0"/>
                <w:numId w:val="14"/>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The content to 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vMerge w:val="continue"/>
          </w:tcPr>
          <w:p>
            <w:pPr>
              <w:pStyle w:val="60"/>
              <w:spacing w:after="0"/>
              <w:ind w:left="0" w:leftChars="0" w:firstLine="0" w:firstLineChars="0"/>
              <w:jc w:val="both"/>
              <w:outlineLvl w:val="9"/>
              <w:rPr>
                <w:rFonts w:hint="eastAsia" w:cs="Arial" w:eastAsiaTheme="minorEastAsia"/>
                <w:b w:val="0"/>
                <w:bCs w:val="0"/>
                <w:color w:val="000000" w:themeColor="text1"/>
                <w:vertAlign w:val="baseline"/>
                <w:lang w:val="en-US" w:eastAsia="zh-CN"/>
                <w14:textFill>
                  <w14:solidFill>
                    <w14:schemeClr w14:val="tx1"/>
                  </w14:solidFill>
                </w14:textFill>
              </w:rPr>
            </w:pP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Disable</w:t>
            </w:r>
          </w:p>
        </w:tc>
        <w:tc>
          <w:tcPr>
            <w:tcW w:w="2588"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Device identity, which is permanent or temporary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vMerge w:val="restar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eastAsia="宋体"/>
                <w:lang w:val="en-US" w:eastAsia="zh-CN"/>
              </w:rPr>
              <w:t xml:space="preserve">A-IoT acknowledgement </w:t>
            </w: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ACK</w:t>
            </w:r>
          </w:p>
        </w:tc>
        <w:tc>
          <w:tcPr>
            <w:tcW w:w="2588"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FFS device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vMerge w:val="continue"/>
          </w:tcPr>
          <w:p>
            <w:pPr>
              <w:pStyle w:val="60"/>
              <w:spacing w:after="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NAK</w:t>
            </w:r>
          </w:p>
        </w:tc>
        <w:tc>
          <w:tcPr>
            <w:tcW w:w="2588"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FFS device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394"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A-IoT clock signal</w:t>
            </w: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A-IoT Clock signal</w:t>
            </w:r>
          </w:p>
        </w:tc>
        <w:tc>
          <w:tcPr>
            <w:tcW w:w="2588" w:type="pct"/>
          </w:tcPr>
          <w:p>
            <w:pPr>
              <w:pStyle w:val="60"/>
              <w:numPr>
                <w:ilvl w:val="0"/>
                <w:numId w:val="14"/>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pStyle w:val="60"/>
              <w:spacing w:after="0"/>
              <w:ind w:left="0" w:leftChars="0" w:firstLine="0" w:firstLineChars="0"/>
              <w:jc w:val="both"/>
              <w:outlineLvl w:val="9"/>
              <w:rPr>
                <w:rFonts w:hint="default" w:cs="Arial" w:eastAsiaTheme="minorEastAsia"/>
                <w:b/>
                <w:bCs/>
                <w:i/>
                <w:iCs/>
                <w:color w:val="000000" w:themeColor="text1"/>
                <w:vertAlign w:val="baseline"/>
                <w:lang w:val="en-US" w:eastAsia="zh-CN"/>
                <w14:textFill>
                  <w14:solidFill>
                    <w14:schemeClr w14:val="tx1"/>
                  </w14:solidFill>
                </w14:textFill>
              </w:rPr>
            </w:pPr>
            <w:r>
              <w:rPr>
                <w:rFonts w:hint="eastAsia" w:cs="Arial" w:eastAsiaTheme="minorEastAsia"/>
                <w:b/>
                <w:bCs/>
                <w:i w:val="0"/>
                <w:iCs w:val="0"/>
                <w:color w:val="000000" w:themeColor="text1"/>
                <w:vertAlign w:val="baseline"/>
                <w:lang w:val="en-US" w:eastAsia="zh-CN"/>
                <w14:textFill>
                  <w14:solidFill>
                    <w14:schemeClr w14:val="tx1"/>
                  </w14:solidFill>
                </w14:textFill>
              </w:rPr>
              <w:t>FFS other specific signalling of command/control plane</w:t>
            </w:r>
          </w:p>
        </w:tc>
      </w:tr>
    </w:tbl>
    <w:p>
      <w:pPr>
        <w:keepNext/>
        <w:keepLines/>
        <w:numPr>
          <w:ilvl w:val="0"/>
          <w:numId w:val="0"/>
        </w:numPr>
        <w:pBdr>
          <w:top w:val="none" w:color="auto" w:sz="0" w:space="0"/>
        </w:pBdr>
        <w:tabs>
          <w:tab w:val="left" w:pos="432"/>
          <w:tab w:val="left" w:pos="567"/>
        </w:tabs>
        <w:overflowPunct w:val="0"/>
        <w:autoSpaceDE w:val="0"/>
        <w:autoSpaceDN w:val="0"/>
        <w:adjustRightInd w:val="0"/>
        <w:spacing w:before="120" w:after="120"/>
        <w:textAlignment w:val="baseline"/>
        <w:outlineLvl w:val="9"/>
        <w:rPr>
          <w:rFonts w:hint="eastAsia" w:ascii="Arial" w:hAnsi="Arial" w:eastAsia="宋体" w:cs="Times New Roman"/>
          <w:sz w:val="24"/>
          <w:szCs w:val="24"/>
          <w:lang w:val="en-GB" w:eastAsia="zh-CN" w:bidi="ar-SA"/>
        </w:rPr>
      </w:pPr>
    </w:p>
    <w:p>
      <w:pPr>
        <w:keepNext/>
        <w:keepLines/>
        <w:numPr>
          <w:ilvl w:val="0"/>
          <w:numId w:val="0"/>
        </w:numPr>
        <w:pBdr>
          <w:top w:val="none" w:color="auto" w:sz="0" w:space="0"/>
        </w:pBdr>
        <w:tabs>
          <w:tab w:val="left" w:pos="432"/>
          <w:tab w:val="left" w:pos="567"/>
        </w:tabs>
        <w:overflowPunct w:val="0"/>
        <w:autoSpaceDE w:val="0"/>
        <w:autoSpaceDN w:val="0"/>
        <w:adjustRightInd w:val="0"/>
        <w:spacing w:before="120" w:after="120"/>
        <w:textAlignment w:val="baseline"/>
        <w:outlineLvl w:val="1"/>
        <w:rPr>
          <w:rFonts w:hint="default" w:ascii="Arial" w:hAnsi="Arial" w:eastAsia="宋体" w:cs="Times New Roman"/>
          <w:sz w:val="24"/>
          <w:szCs w:val="24"/>
          <w:lang w:val="en-US" w:eastAsia="zh-CN" w:bidi="ar-SA"/>
        </w:rPr>
      </w:pPr>
      <w:r>
        <w:rPr>
          <w:rFonts w:hint="eastAsia" w:ascii="Arial" w:hAnsi="Arial" w:eastAsia="宋体" w:cs="Times New Roman"/>
          <w:sz w:val="24"/>
          <w:szCs w:val="24"/>
          <w:lang w:val="en-GB" w:eastAsia="zh-CN" w:bidi="ar-SA"/>
        </w:rPr>
        <w:t>2</w:t>
      </w:r>
      <w:r>
        <w:rPr>
          <w:rFonts w:ascii="Arial" w:hAnsi="Arial" w:eastAsia="宋体" w:cs="Times New Roman"/>
          <w:sz w:val="24"/>
          <w:szCs w:val="24"/>
          <w:lang w:val="en-GB" w:eastAsia="zh-CN" w:bidi="ar-SA"/>
        </w:rPr>
        <w:t>.</w:t>
      </w:r>
      <w:r>
        <w:rPr>
          <w:rFonts w:hint="eastAsia" w:eastAsia="宋体" w:cs="Times New Roman"/>
          <w:sz w:val="24"/>
          <w:szCs w:val="24"/>
          <w:lang w:val="en-US" w:eastAsia="zh-CN" w:bidi="ar-SA"/>
        </w:rPr>
        <w:t>2</w:t>
      </w:r>
      <w:r>
        <w:rPr>
          <w:rFonts w:ascii="Arial" w:hAnsi="Arial" w:eastAsia="宋体" w:cs="Times New Roman"/>
          <w:sz w:val="24"/>
          <w:szCs w:val="24"/>
          <w:lang w:val="en-GB" w:eastAsia="zh-CN" w:bidi="ar-SA"/>
        </w:rPr>
        <w:t xml:space="preserve"> </w:t>
      </w:r>
      <w:r>
        <w:rPr>
          <w:rFonts w:hint="eastAsia" w:eastAsia="宋体" w:cs="Times New Roman"/>
          <w:sz w:val="24"/>
          <w:szCs w:val="24"/>
          <w:lang w:val="en-US" w:eastAsia="zh-CN" w:bidi="ar-SA"/>
        </w:rPr>
        <w:t>Protocol stack</w:t>
      </w:r>
    </w:p>
    <w:p>
      <w:pPr>
        <w:pStyle w:val="60"/>
        <w:spacing w:after="0"/>
        <w:ind w:left="0" w:firstLine="0"/>
        <w:jc w:val="both"/>
        <w:outlineLvl w:val="9"/>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Let</w:t>
      </w:r>
      <w:r>
        <w:rPr>
          <w:rFonts w:hint="default" w:cs="Arial" w:eastAsiaTheme="minorEastAsia"/>
          <w:b w:val="0"/>
          <w:bCs w:val="0"/>
          <w:color w:val="000000" w:themeColor="text1"/>
          <w:lang w:val="en-US" w:eastAsia="zh-CN"/>
          <w14:textFill>
            <w14:solidFill>
              <w14:schemeClr w14:val="tx1"/>
            </w14:solidFill>
          </w14:textFill>
        </w:rPr>
        <w:t>’</w:t>
      </w:r>
      <w:r>
        <w:rPr>
          <w:rFonts w:hint="eastAsia" w:cs="Arial" w:eastAsiaTheme="minorEastAsia"/>
          <w:b w:val="0"/>
          <w:bCs w:val="0"/>
          <w:color w:val="000000" w:themeColor="text1"/>
          <w:lang w:val="en-US" w:eastAsia="zh-CN"/>
          <w14:textFill>
            <w14:solidFill>
              <w14:schemeClr w14:val="tx1"/>
            </w14:solidFill>
          </w14:textFill>
        </w:rPr>
        <w:t>s first review the protocol stack for the control plane in NR based on TS 38.300, shown in Fig. 1 [4].</w:t>
      </w:r>
    </w:p>
    <w:p>
      <w:pPr>
        <w:pStyle w:val="60"/>
        <w:spacing w:after="0"/>
        <w:ind w:left="0" w:firstLine="0"/>
        <w:jc w:val="center"/>
        <w:outlineLvl w:val="9"/>
      </w:pPr>
      <w:r>
        <w:object>
          <v:shape id="_x0000_i1025" o:spt="75" type="#_x0000_t75" style="height:165.25pt;width:312.95pt;" o:ole="t" filled="f" o:preferrelative="t" stroked="f" coordsize="21600,21600">
            <v:path/>
            <v:fill on="f" focussize="0,0"/>
            <v:stroke on="f"/>
            <v:imagedata r:id="rId11" o:title=""/>
            <o:lock v:ext="edit" aspectratio="t"/>
            <w10:wrap type="none"/>
            <w10:anchorlock/>
          </v:shape>
          <o:OLEObject Type="Embed" ProgID="Visio.Drawing.11" ShapeID="_x0000_i1025" DrawAspect="Content" ObjectID="_1468075725" r:id="rId10">
            <o:LockedField>false</o:LockedField>
          </o:OLEObject>
        </w:object>
      </w:r>
    </w:p>
    <w:p>
      <w:pPr>
        <w:pStyle w:val="60"/>
        <w:spacing w:after="0"/>
        <w:ind w:left="0" w:firstLine="0"/>
        <w:jc w:val="center"/>
        <w:outlineLvl w:val="9"/>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Figure 1.  Control Plane Protocol Stack [4]</w:t>
      </w:r>
    </w:p>
    <w:p>
      <w:pPr>
        <w:pStyle w:val="60"/>
        <w:spacing w:after="0"/>
        <w:ind w:left="0" w:firstLine="0"/>
        <w:jc w:val="both"/>
        <w:outlineLvl w:val="9"/>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auto"/>
          <w:lang w:val="en-US" w:eastAsia="zh-CN"/>
        </w:rPr>
        <w:t>Based on TS 23.501 and the analysis in [5],</w:t>
      </w:r>
      <w:r>
        <w:rPr>
          <w:rFonts w:hint="eastAsia" w:cs="Arial" w:eastAsiaTheme="minorEastAsia"/>
          <w:b w:val="0"/>
          <w:bCs w:val="0"/>
          <w:color w:val="000000" w:themeColor="text1"/>
          <w:lang w:val="en-US" w:eastAsia="zh-CN"/>
          <w14:textFill>
            <w14:solidFill>
              <w14:schemeClr w14:val="tx1"/>
            </w14:solidFill>
          </w14:textFill>
        </w:rPr>
        <w:t xml:space="preserve"> the major functions of the related layers in NR control plane protocol stack are summarized in Table 3. </w:t>
      </w:r>
    </w:p>
    <w:p>
      <w:pPr>
        <w:pStyle w:val="60"/>
        <w:spacing w:after="0"/>
        <w:ind w:left="0" w:firstLine="0"/>
        <w:jc w:val="both"/>
        <w:outlineLvl w:val="9"/>
        <w:rPr>
          <w:rFonts w:hint="eastAsia" w:cs="Arial" w:eastAsiaTheme="minorEastAsia"/>
          <w:b w:val="0"/>
          <w:bCs w:val="0"/>
          <w:color w:val="000000" w:themeColor="text1"/>
          <w:lang w:val="en-US" w:eastAsia="zh-CN"/>
          <w14:textFill>
            <w14:solidFill>
              <w14:schemeClr w14:val="tx1"/>
            </w14:solidFill>
          </w14:textFill>
        </w:rPr>
      </w:pPr>
    </w:p>
    <w:p>
      <w:pPr>
        <w:pStyle w:val="60"/>
        <w:spacing w:after="0"/>
        <w:ind w:left="0" w:firstLine="0"/>
        <w:jc w:val="center"/>
        <w:outlineLvl w:val="9"/>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Table 3.  Major function of related layers in NR control plane protocol stack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4"/>
        <w:gridCol w:w="7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2614" w:type="dxa"/>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layer of NR control plane protocol stack</w:t>
            </w:r>
          </w:p>
        </w:tc>
        <w:tc>
          <w:tcPr>
            <w:tcW w:w="7241" w:type="dxa"/>
            <w:shd w:val="clear" w:color="auto" w:fill="F1F1F1" w:themeFill="background1" w:themeFillShade="F2"/>
          </w:tcPr>
          <w:p>
            <w:pPr>
              <w:pStyle w:val="60"/>
              <w:spacing w:after="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Major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vAlign w:val="top"/>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NAS</w:t>
            </w:r>
          </w:p>
        </w:tc>
        <w:tc>
          <w:tcPr>
            <w:tcW w:w="7241" w:type="dxa"/>
            <w:vAlign w:val="top"/>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w:t>
            </w:r>
            <w:r>
              <w:rPr>
                <w:rFonts w:hint="default" w:cs="Arial" w:eastAsiaTheme="minorEastAsia"/>
                <w:b w:val="0"/>
                <w:bCs w:val="0"/>
                <w:color w:val="000000" w:themeColor="text1"/>
                <w:vertAlign w:val="baseline"/>
                <w:lang w:val="en-US" w:eastAsia="zh-CN"/>
                <w14:textFill>
                  <w14:solidFill>
                    <w14:schemeClr w14:val="tx1"/>
                  </w14:solidFill>
                </w14:textFill>
              </w:rPr>
              <w:t>uthentication, mobility management, security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vAlign w:val="top"/>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RRC</w:t>
            </w:r>
          </w:p>
        </w:tc>
        <w:tc>
          <w:tcPr>
            <w:tcW w:w="7241" w:type="dxa"/>
            <w:vAlign w:val="top"/>
          </w:tcPr>
          <w:p>
            <w:pPr>
              <w:pStyle w:val="60"/>
              <w:numPr>
                <w:ilvl w:val="-1"/>
                <w:numId w:val="0"/>
              </w:numPr>
              <w:spacing w:after="0"/>
              <w:ind w:left="0" w:leftChars="0" w:firstLine="0" w:firstLineChars="0"/>
              <w:jc w:val="both"/>
              <w:outlineLvl w:val="9"/>
              <w:rPr>
                <w:rFonts w:hint="eastAsia"/>
                <w:lang w:val="en-US" w:eastAsia="zh-CN"/>
              </w:rPr>
            </w:pPr>
            <w:r>
              <w:rPr>
                <w:rFonts w:hint="eastAsia" w:cs="Arial" w:eastAsiaTheme="minorEastAsia"/>
                <w:b w:val="0"/>
                <w:bCs w:val="0"/>
                <w:color w:val="000000" w:themeColor="text1"/>
                <w:vertAlign w:val="baseline"/>
                <w:lang w:val="en-US" w:eastAsia="zh-CN"/>
                <w14:textFill>
                  <w14:solidFill>
                    <w14:schemeClr w14:val="tx1"/>
                  </w14:solidFill>
                </w14:textFill>
              </w:rPr>
              <w:t>B</w:t>
            </w:r>
            <w:r>
              <w:rPr>
                <w:rFonts w:hint="default" w:cs="Arial" w:eastAsiaTheme="minorEastAsia"/>
                <w:b w:val="0"/>
                <w:bCs w:val="0"/>
                <w:color w:val="000000" w:themeColor="text1"/>
                <w:vertAlign w:val="baseline"/>
                <w:lang w:val="en-US" w:eastAsia="zh-CN"/>
                <w14:textFill>
                  <w14:solidFill>
                    <w14:schemeClr w14:val="tx1"/>
                  </w14:solidFill>
                </w14:textFill>
              </w:rPr>
              <w:t>roadcast of System Information</w:t>
            </w:r>
            <w:r>
              <w:rPr>
                <w:rFonts w:hint="eastAsia" w:cs="Arial" w:eastAsiaTheme="minorEastAsia"/>
                <w:b w:val="0"/>
                <w:bCs w:val="0"/>
                <w:color w:val="000000" w:themeColor="text1"/>
                <w:vertAlign w:val="baseline"/>
                <w:lang w:val="en-US" w:eastAsia="zh-CN"/>
                <w14:textFill>
                  <w14:solidFill>
                    <w14:schemeClr w14:val="tx1"/>
                  </w14:solidFill>
                </w14:textFill>
              </w:rPr>
              <w:t xml:space="preserve">, paging, RRC ststes, mobility functions, </w:t>
            </w:r>
            <w:r>
              <w:t>measurement reporting</w:t>
            </w:r>
            <w:r>
              <w:rPr>
                <w:rFonts w:hint="eastAsia" w:eastAsia="宋体"/>
                <w:lang w:val="en-US" w:eastAsia="zh-CN"/>
              </w:rPr>
              <w:t xml:space="preserve">, </w:t>
            </w:r>
            <w:r>
              <w:t>NAS message transfer to/from NAS from/to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vAlign w:val="top"/>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PDCP</w:t>
            </w:r>
          </w:p>
        </w:tc>
        <w:tc>
          <w:tcPr>
            <w:tcW w:w="7241" w:type="dxa"/>
            <w:vAlign w:val="top"/>
          </w:tcPr>
          <w:p>
            <w:pPr>
              <w:pStyle w:val="60"/>
              <w:numPr>
                <w:ilvl w:val="-1"/>
                <w:numId w:val="0"/>
              </w:numPr>
              <w:spacing w:after="0"/>
              <w:ind w:left="0" w:leftChars="0" w:firstLine="0" w:firstLineChars="0"/>
              <w:jc w:val="both"/>
              <w:outlineLvl w:val="9"/>
              <w:rPr>
                <w:rFonts w:hint="default" w:eastAsia="宋体" w:cs="Arial"/>
                <w:b w:val="0"/>
                <w:bCs w:val="0"/>
                <w:color w:val="000000" w:themeColor="text1"/>
                <w:vertAlign w:val="baseline"/>
                <w:lang w:val="en-US" w:eastAsia="zh-CN"/>
                <w14:textFill>
                  <w14:solidFill>
                    <w14:schemeClr w14:val="tx1"/>
                  </w14:solidFill>
                </w14:textFill>
              </w:rPr>
            </w:pPr>
            <w:r>
              <w:rPr>
                <w:rFonts w:hint="eastAsia"/>
                <w:lang w:val="en-GB"/>
              </w:rPr>
              <w:t>Header</w:t>
            </w:r>
            <w:r>
              <w:rPr>
                <w:rFonts w:hint="eastAsia" w:eastAsia="宋体"/>
                <w:lang w:val="en-US" w:eastAsia="zh-CN"/>
              </w:rPr>
              <w:t xml:space="preserve"> </w:t>
            </w:r>
            <w:r>
              <w:rPr>
                <w:lang w:val="en-GB"/>
              </w:rPr>
              <w:t>compression</w:t>
            </w:r>
            <w:r>
              <w:rPr>
                <w:rFonts w:hint="eastAsia"/>
                <w:lang w:val="en-GB"/>
              </w:rPr>
              <w:t>/decompression</w:t>
            </w:r>
            <w:r>
              <w:rPr>
                <w:rFonts w:hint="eastAsia" w:eastAsia="宋体"/>
                <w:lang w:val="en-US" w:eastAsia="zh-CN"/>
              </w:rPr>
              <w:t xml:space="preserve">, </w:t>
            </w:r>
            <w:r>
              <w:rPr>
                <w:rFonts w:hint="eastAsia"/>
                <w:lang w:val="en-GB"/>
              </w:rPr>
              <w:t>ciphering/decipherin</w:t>
            </w:r>
            <w:r>
              <w:rPr>
                <w:rFonts w:hint="eastAsia" w:eastAsia="宋体"/>
                <w:lang w:val="en-US" w:eastAsia="zh-CN"/>
              </w:rPr>
              <w:t xml:space="preserve">g, </w:t>
            </w:r>
            <w:r>
              <w:rPr>
                <w:rFonts w:hint="eastAsia"/>
                <w:lang w:val="en-GB"/>
              </w:rPr>
              <w:t>integrity protection</w:t>
            </w:r>
            <w:r>
              <w:rPr>
                <w:rFonts w:hint="eastAsia" w:eastAsia="宋体"/>
                <w:lang w:val="en-US" w:eastAsia="zh-CN"/>
              </w:rPr>
              <w:t xml:space="preserve"> </w:t>
            </w:r>
            <w:r>
              <w:rPr>
                <w:rFonts w:hint="eastAsia"/>
                <w:lang w:val="en-GB"/>
              </w:rPr>
              <w:t>/verification</w:t>
            </w:r>
            <w:r>
              <w:rPr>
                <w:rFonts w:hint="eastAsia" w:eastAsia="宋体"/>
                <w:lang w:val="en-US" w:eastAsia="zh-CN"/>
              </w:rPr>
              <w:t xml:space="preserve">, </w:t>
            </w:r>
            <w:r>
              <w:rPr>
                <w:rFonts w:hint="eastAsia"/>
                <w:lang w:val="en-GB"/>
              </w:rPr>
              <w:t>reordering and in-order delivery</w:t>
            </w:r>
            <w:r>
              <w:rPr>
                <w:rFonts w:hint="eastAsia" w:eastAsia="宋体"/>
                <w:lang w:val="en-US" w:eastAsia="zh-CN"/>
              </w:rPr>
              <w:t xml:space="preserve">, </w:t>
            </w:r>
            <w:r>
              <w:rPr>
                <w:rFonts w:hint="eastAsia"/>
                <w:lang w:val="en-GB"/>
              </w:rPr>
              <w:t>duplication</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vAlign w:val="top"/>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RLC</w:t>
            </w:r>
          </w:p>
        </w:tc>
        <w:tc>
          <w:tcPr>
            <w:tcW w:w="7241" w:type="dxa"/>
            <w:vAlign w:val="top"/>
          </w:tcPr>
          <w:p>
            <w:pPr>
              <w:pStyle w:val="60"/>
              <w:numPr>
                <w:ilvl w:val="-1"/>
                <w:numId w:val="0"/>
              </w:numPr>
              <w:spacing w:after="0"/>
              <w:ind w:left="0" w:leftChars="0" w:firstLine="0" w:firstLineChars="0"/>
              <w:jc w:val="both"/>
              <w:outlineLvl w:val="9"/>
              <w:rPr>
                <w:rFonts w:hint="default" w:eastAsia="宋体" w:cs="Arial"/>
                <w:b w:val="0"/>
                <w:bCs w:val="0"/>
                <w:color w:val="000000" w:themeColor="text1"/>
                <w:vertAlign w:val="baseline"/>
                <w:lang w:val="en-US" w:eastAsia="zh-CN"/>
                <w14:textFill>
                  <w14:solidFill>
                    <w14:schemeClr w14:val="tx1"/>
                  </w14:solidFill>
                </w14:textFill>
              </w:rPr>
            </w:pPr>
            <w:r>
              <w:rPr>
                <w:rFonts w:hint="eastAsia"/>
                <w:lang w:val="en-GB"/>
              </w:rPr>
              <w:t>ARQ</w:t>
            </w:r>
            <w:r>
              <w:rPr>
                <w:rFonts w:hint="eastAsia" w:eastAsia="宋体"/>
                <w:lang w:val="en-US" w:eastAsia="zh-CN"/>
              </w:rPr>
              <w:t xml:space="preserve">, </w:t>
            </w:r>
            <w:r>
              <w:rPr>
                <w:rFonts w:hint="eastAsia"/>
                <w:lang w:val="en-GB"/>
              </w:rPr>
              <w:t>SDU segmentation</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vAlign w:val="top"/>
          </w:tcPr>
          <w:p>
            <w:pPr>
              <w:pStyle w:val="60"/>
              <w:numPr>
                <w:ilvl w:val="0"/>
                <w:numId w:val="0"/>
              </w:numPr>
              <w:spacing w:after="0"/>
              <w:ind w:left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MAC</w:t>
            </w:r>
          </w:p>
        </w:tc>
        <w:tc>
          <w:tcPr>
            <w:tcW w:w="7241" w:type="dxa"/>
            <w:vAlign w:val="top"/>
          </w:tcPr>
          <w:p>
            <w:pPr>
              <w:pStyle w:val="60"/>
              <w:numPr>
                <w:ilvl w:val="-1"/>
                <w:numId w:val="0"/>
              </w:numPr>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lang w:val="en-US" w:eastAsia="zh-CN"/>
              </w:rPr>
              <w:t xml:space="preserve">HARQ, </w:t>
            </w:r>
            <w:r>
              <w:rPr>
                <w:rFonts w:hint="default"/>
                <w:lang w:val="en-US" w:eastAsia="zh-CN"/>
              </w:rPr>
              <w:t>Multiplexing/demultiplexing of MAC SDUs</w:t>
            </w:r>
            <w:r>
              <w:rPr>
                <w:rFonts w:hint="eastAsia"/>
                <w:lang w:val="en-US" w:eastAsia="zh-CN"/>
              </w:rPr>
              <w:t xml:space="preserve">, </w:t>
            </w:r>
            <w:r>
              <w:rPr>
                <w:rFonts w:hint="default"/>
                <w:lang w:val="en-US" w:eastAsia="zh-CN"/>
              </w:rPr>
              <w:t>logical channel prioritisation</w:t>
            </w:r>
            <w:r>
              <w:rPr>
                <w:rFonts w:hint="eastAsia"/>
                <w:lang w:val="en-US" w:eastAsia="zh-CN"/>
              </w:rPr>
              <w:t xml:space="preserve">, DRX, MAC CE transmission... </w:t>
            </w:r>
          </w:p>
        </w:tc>
      </w:tr>
    </w:tbl>
    <w:p>
      <w:pPr>
        <w:pStyle w:val="60"/>
        <w:spacing w:after="0"/>
        <w:ind w:left="0" w:firstLine="0"/>
        <w:jc w:val="both"/>
        <w:outlineLvl w:val="9"/>
        <w:rPr>
          <w:rFonts w:hint="default"/>
          <w:lang w:val="en-US" w:eastAsia="zh-CN"/>
        </w:rPr>
      </w:pPr>
    </w:p>
    <w:p>
      <w:pPr>
        <w:pStyle w:val="60"/>
        <w:spacing w:after="0"/>
        <w:ind w:left="0" w:firstLine="0"/>
        <w:jc w:val="both"/>
        <w:outlineLvl w:val="9"/>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For Ambient IoT, in RAN#103, a revised SID on solutions for Ambient IoT (Internet of Things) in NR has been approved [1]:</w:t>
      </w:r>
    </w:p>
    <w:tbl>
      <w:tblPr>
        <w:tblStyle w:val="46"/>
        <w:tblpPr w:leftFromText="181" w:rightFromText="181" w:vertAnchor="text" w:horzAnchor="margin" w:tblpXSpec="center" w:tblpY="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vAlign w:val="top"/>
          </w:tcPr>
          <w:p>
            <w:pPr>
              <w:keepNext w:val="0"/>
              <w:keepLines w:val="0"/>
              <w:pageBreakBefore w:val="0"/>
              <w:widowControl/>
              <w:kinsoku/>
              <w:wordWrap/>
              <w:overflowPunct w:val="0"/>
              <w:topLinePunct w:val="0"/>
              <w:autoSpaceDE w:val="0"/>
              <w:autoSpaceDN w:val="0"/>
              <w:bidi w:val="0"/>
              <w:adjustRightInd w:val="0"/>
              <w:snapToGrid w:val="0"/>
              <w:spacing w:after="120"/>
              <w:ind w:right="-96"/>
              <w:jc w:val="both"/>
              <w:textAlignment w:val="baseline"/>
              <w:rPr>
                <w:rFonts w:eastAsia="宋体"/>
                <w:u w:val="single"/>
                <w:lang w:val="en-US" w:eastAsia="ja-JP"/>
              </w:rPr>
            </w:pPr>
            <w:r>
              <w:rPr>
                <w:rFonts w:eastAsia="宋体"/>
                <w:u w:val="single"/>
                <w:lang w:val="en-US" w:eastAsia="ja-JP"/>
              </w:rPr>
              <w:t>General Scope</w:t>
            </w:r>
          </w:p>
          <w:p>
            <w:pPr>
              <w:keepNext w:val="0"/>
              <w:keepLines w:val="0"/>
              <w:pageBreakBefore w:val="0"/>
              <w:widowControl/>
              <w:kinsoku/>
              <w:wordWrap/>
              <w:overflowPunct w:val="0"/>
              <w:topLinePunct w:val="0"/>
              <w:autoSpaceDE w:val="0"/>
              <w:autoSpaceDN w:val="0"/>
              <w:bidi w:val="0"/>
              <w:adjustRightInd w:val="0"/>
              <w:snapToGrid w:val="0"/>
              <w:spacing w:after="120"/>
              <w:ind w:right="-96"/>
              <w:jc w:val="both"/>
              <w:textAlignment w:val="baseline"/>
              <w:rPr>
                <w:rFonts w:eastAsia="宋体"/>
                <w:lang w:val="en-US" w:eastAsia="ja-JP"/>
              </w:rPr>
            </w:pPr>
            <w:r>
              <w:rPr>
                <w:rFonts w:eastAsia="宋体"/>
                <w:lang w:val="en-US" w:eastAsia="ja-JP"/>
              </w:rPr>
              <w:t>The definitions provided in TR 38.848 are taken into this SI, and the following are the exclusive general scope:</w:t>
            </w:r>
          </w:p>
          <w:p>
            <w:pPr>
              <w:keepNext w:val="0"/>
              <w:keepLines w:val="0"/>
              <w:pageBreakBefore w:val="0"/>
              <w:widowControl/>
              <w:numPr>
                <w:ilvl w:val="0"/>
                <w:numId w:val="17"/>
              </w:numPr>
              <w:kinsoku/>
              <w:wordWrap/>
              <w:overflowPunct w:val="0"/>
              <w:topLinePunct w:val="0"/>
              <w:autoSpaceDE w:val="0"/>
              <w:autoSpaceDN w:val="0"/>
              <w:bidi w:val="0"/>
              <w:adjustRightInd w:val="0"/>
              <w:snapToGrid w:val="0"/>
              <w:spacing w:after="120"/>
              <w:ind w:right="-96"/>
              <w:jc w:val="both"/>
              <w:textAlignment w:val="baseline"/>
              <w:rPr>
                <w:rFonts w:eastAsia="宋体"/>
                <w:lang w:val="en-US" w:eastAsia="ja-JP"/>
              </w:rPr>
            </w:pPr>
            <w:r>
              <w:rPr>
                <w:rFonts w:eastAsia="宋体"/>
                <w:lang w:val="en-US" w:eastAsia="ja-JP"/>
              </w:rPr>
              <w:t>The overall objective shall be to study a harmonized air interface design with minimized differences (where necessary) for Ambient IoT to enable the following devices:</w:t>
            </w:r>
          </w:p>
          <w:p>
            <w:pPr>
              <w:keepNext w:val="0"/>
              <w:keepLines w:val="0"/>
              <w:pageBreakBefore w:val="0"/>
              <w:widowControl/>
              <w:numPr>
                <w:ilvl w:val="0"/>
                <w:numId w:val="18"/>
              </w:numPr>
              <w:kinsoku/>
              <w:wordWrap/>
              <w:overflowPunct w:val="0"/>
              <w:topLinePunct w:val="0"/>
              <w:autoSpaceDE w:val="0"/>
              <w:autoSpaceDN w:val="0"/>
              <w:bidi w:val="0"/>
              <w:adjustRightInd w:val="0"/>
              <w:snapToGrid w:val="0"/>
              <w:spacing w:after="120"/>
              <w:ind w:left="1077" w:right="-96" w:hanging="226"/>
              <w:jc w:val="both"/>
              <w:textAlignment w:val="baseline"/>
              <w:rPr>
                <w:rFonts w:eastAsia="宋体"/>
                <w:lang w:val="en-US" w:eastAsia="ja-JP"/>
              </w:rPr>
            </w:pPr>
            <w:r>
              <w:rPr>
                <w:rFonts w:eastAsia="宋体"/>
                <w:lang w:val="en-US" w:eastAsia="ja-JP"/>
              </w:rPr>
              <w:t xml:space="preserve">~1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pPr>
              <w:keepNext w:val="0"/>
              <w:keepLines w:val="0"/>
              <w:pageBreakBefore w:val="0"/>
              <w:widowControl/>
              <w:numPr>
                <w:ilvl w:val="0"/>
                <w:numId w:val="18"/>
              </w:numPr>
              <w:kinsoku/>
              <w:wordWrap/>
              <w:overflowPunct w:val="0"/>
              <w:topLinePunct w:val="0"/>
              <w:autoSpaceDE w:val="0"/>
              <w:autoSpaceDN w:val="0"/>
              <w:bidi w:val="0"/>
              <w:adjustRightInd w:val="0"/>
              <w:snapToGrid w:val="0"/>
              <w:spacing w:after="120"/>
              <w:ind w:right="-96" w:hanging="226"/>
              <w:jc w:val="both"/>
              <w:textAlignment w:val="baseline"/>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ppm,DL and/or UL amplification in the device. The device’s UL transmission may be generated internally by the device, or be backscattered on a carrier wave provided externally.</w:t>
            </w:r>
          </w:p>
          <w:p>
            <w:pPr>
              <w:keepNext w:val="0"/>
              <w:keepLines w:val="0"/>
              <w:pageBreakBefore w:val="0"/>
              <w:widowControl/>
              <w:numPr>
                <w:ilvl w:val="0"/>
                <w:numId w:val="19"/>
              </w:numPr>
              <w:kinsoku/>
              <w:wordWrap/>
              <w:overflowPunct w:val="0"/>
              <w:topLinePunct w:val="0"/>
              <w:autoSpaceDE w:val="0"/>
              <w:autoSpaceDN w:val="0"/>
              <w:bidi w:val="0"/>
              <w:adjustRightInd w:val="0"/>
              <w:snapToGrid w:val="0"/>
              <w:spacing w:after="120"/>
              <w:ind w:left="1077" w:right="-96" w:hanging="357"/>
              <w:jc w:val="both"/>
              <w:textAlignment w:val="baseline"/>
              <w:rPr>
                <w:rFonts w:eastAsia="宋体"/>
                <w:lang w:val="en-US" w:eastAsia="ja-JP"/>
              </w:rPr>
            </w:pPr>
            <w:r>
              <w:rPr>
                <w:rFonts w:eastAsia="宋体"/>
                <w:i/>
                <w:lang w:val="en-US" w:eastAsia="ja-JP"/>
              </w:rPr>
              <w:t>X</w:t>
            </w:r>
            <w:r>
              <w:rPr>
                <w:rFonts w:eastAsia="宋体"/>
                <w:lang w:val="en-US" w:eastAsia="ja-JP"/>
              </w:rPr>
              <w:t xml:space="preserve">  is to be decided in WGs.</w:t>
            </w:r>
          </w:p>
          <w:p>
            <w:pPr>
              <w:keepNext w:val="0"/>
              <w:keepLines w:val="0"/>
              <w:pageBreakBefore w:val="0"/>
              <w:widowControl/>
              <w:numPr>
                <w:ilvl w:val="0"/>
                <w:numId w:val="19"/>
              </w:numPr>
              <w:kinsoku/>
              <w:wordWrap/>
              <w:overflowPunct w:val="0"/>
              <w:topLinePunct w:val="0"/>
              <w:autoSpaceDE w:val="0"/>
              <w:autoSpaceDN w:val="0"/>
              <w:bidi w:val="0"/>
              <w:adjustRightInd w:val="0"/>
              <w:snapToGrid w:val="0"/>
              <w:spacing w:after="120"/>
              <w:ind w:right="-96"/>
              <w:jc w:val="both"/>
              <w:textAlignment w:val="baseline"/>
              <w:rPr>
                <w:rFonts w:eastAsia="宋体"/>
                <w:lang w:val="en-US" w:eastAsia="ja-JP"/>
              </w:rPr>
            </w:pPr>
            <w:r>
              <w:rPr>
                <w:rFonts w:eastAsia="宋体"/>
                <w:lang w:val="en-US" w:eastAsia="ja-JP"/>
              </w:rPr>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pPr>
              <w:keepNext w:val="0"/>
              <w:keepLines w:val="0"/>
              <w:pageBreakBefore w:val="0"/>
              <w:widowControl/>
              <w:numPr>
                <w:ilvl w:val="0"/>
                <w:numId w:val="19"/>
              </w:numPr>
              <w:kinsoku/>
              <w:wordWrap/>
              <w:overflowPunct w:val="0"/>
              <w:topLinePunct w:val="0"/>
              <w:autoSpaceDE w:val="0"/>
              <w:autoSpaceDN w:val="0"/>
              <w:bidi w:val="0"/>
              <w:adjustRightInd w:val="0"/>
              <w:snapToGrid w:val="0"/>
              <w:spacing w:after="120"/>
              <w:ind w:right="-96"/>
              <w:jc w:val="both"/>
              <w:textAlignment w:val="baseline"/>
              <w:rPr>
                <w:rFonts w:eastAsia="宋体"/>
                <w:lang w:val="en-US" w:eastAsia="ja-JP"/>
              </w:rPr>
            </w:pPr>
            <w:r>
              <w:rPr>
                <w:rFonts w:eastAsia="宋体"/>
                <w:lang w:val="en-US" w:eastAsia="ja-JP"/>
              </w:rPr>
              <w:t xml:space="preserve">For Topologies 1 &amp; 2 (UE as intermediate node under NW control) per TR 38.848, with no RRC states, no mobility (i.e. at least no cell selection/re-selection -like function), no HARQ, no ARQ. </w:t>
            </w:r>
          </w:p>
          <w:p>
            <w:pPr>
              <w:keepNext w:val="0"/>
              <w:keepLines w:val="0"/>
              <w:pageBreakBefore w:val="0"/>
              <w:widowControl/>
              <w:kinsoku/>
              <w:wordWrap/>
              <w:overflowPunct w:val="0"/>
              <w:topLinePunct w:val="0"/>
              <w:autoSpaceDE w:val="0"/>
              <w:autoSpaceDN w:val="0"/>
              <w:bidi w:val="0"/>
              <w:adjustRightInd w:val="0"/>
              <w:snapToGrid w:val="0"/>
              <w:spacing w:after="120"/>
              <w:ind w:left="720" w:right="-96"/>
              <w:jc w:val="both"/>
              <w:textAlignment w:val="baseline"/>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pPr>
              <w:keepNext w:val="0"/>
              <w:keepLines w:val="0"/>
              <w:pageBreakBefore w:val="0"/>
              <w:widowControl/>
              <w:kinsoku/>
              <w:wordWrap/>
              <w:overflowPunct w:val="0"/>
              <w:topLinePunct w:val="0"/>
              <w:autoSpaceDE w:val="0"/>
              <w:autoSpaceDN w:val="0"/>
              <w:bidi w:val="0"/>
              <w:adjustRightInd w:val="0"/>
              <w:snapToGrid w:val="0"/>
              <w:spacing w:after="120"/>
              <w:ind w:left="720" w:right="-96"/>
              <w:jc w:val="both"/>
              <w:textAlignment w:val="baseline"/>
              <w:rPr>
                <w:rFonts w:eastAsia="MS Mincho"/>
                <w:u w:val="single"/>
                <w:lang w:val="en-US" w:eastAsia="ja-JP"/>
              </w:rPr>
            </w:pPr>
          </w:p>
          <w:p>
            <w:pPr>
              <w:keepNext w:val="0"/>
              <w:keepLines w:val="0"/>
              <w:pageBreakBefore w:val="0"/>
              <w:widowControl/>
              <w:numPr>
                <w:ilvl w:val="0"/>
                <w:numId w:val="17"/>
              </w:numPr>
              <w:kinsoku/>
              <w:wordWrap/>
              <w:overflowPunct w:val="0"/>
              <w:topLinePunct w:val="0"/>
              <w:autoSpaceDE w:val="0"/>
              <w:autoSpaceDN w:val="0"/>
              <w:bidi w:val="0"/>
              <w:adjustRightInd w:val="0"/>
              <w:snapToGrid w:val="0"/>
              <w:spacing w:after="120"/>
              <w:ind w:right="-96"/>
              <w:jc w:val="both"/>
              <w:textAlignment w:val="baseline"/>
              <w:rPr>
                <w:rFonts w:eastAsia="宋体"/>
                <w:lang w:val="en-US" w:eastAsia="ja-JP"/>
              </w:rPr>
            </w:pPr>
            <w:bookmarkStart w:id="3" w:name="_Hlk160560296"/>
            <w:r>
              <w:rPr>
                <w:rFonts w:eastAsia="宋体"/>
                <w:lang w:val="en-US" w:eastAsia="ja-JP"/>
              </w:rPr>
              <w:t>Deployment Scenarios with the following characteristics, referenced to the tables in Clause 4.2.2 of TR 38.848:</w:t>
            </w:r>
          </w:p>
          <w:p>
            <w:pPr>
              <w:pStyle w:val="61"/>
              <w:keepNext w:val="0"/>
              <w:keepLines w:val="0"/>
              <w:pageBreakBefore w:val="0"/>
              <w:widowControl/>
              <w:numPr>
                <w:ilvl w:val="0"/>
                <w:numId w:val="20"/>
              </w:numPr>
              <w:kinsoku/>
              <w:wordWrap/>
              <w:overflowPunct w:val="0"/>
              <w:topLinePunct w:val="0"/>
              <w:autoSpaceDE w:val="0"/>
              <w:autoSpaceDN w:val="0"/>
              <w:bidi w:val="0"/>
              <w:adjustRightInd w:val="0"/>
              <w:snapToGrid w:val="0"/>
              <w:textAlignment w:val="baseline"/>
            </w:pPr>
            <w:r>
              <w:t>Deployment scenario 1 with Topology 1</w:t>
            </w:r>
          </w:p>
          <w:p>
            <w:pPr>
              <w:pStyle w:val="61"/>
              <w:keepNext w:val="0"/>
              <w:keepLines w:val="0"/>
              <w:pageBreakBefore w:val="0"/>
              <w:widowControl/>
              <w:numPr>
                <w:ilvl w:val="1"/>
                <w:numId w:val="20"/>
              </w:numPr>
              <w:kinsoku/>
              <w:wordWrap/>
              <w:overflowPunct w:val="0"/>
              <w:topLinePunct w:val="0"/>
              <w:autoSpaceDE w:val="0"/>
              <w:autoSpaceDN w:val="0"/>
              <w:bidi w:val="0"/>
              <w:adjustRightInd w:val="0"/>
              <w:snapToGrid w:val="0"/>
              <w:textAlignment w:val="baseline"/>
            </w:pPr>
            <w:r>
              <w:rPr>
                <w:rFonts w:hint="eastAsia" w:eastAsia="宋体"/>
                <w:lang w:eastAsia="zh-CN"/>
              </w:rPr>
              <w:t>gNB</w:t>
            </w:r>
            <w:r>
              <w:t xml:space="preserve"> and coexistence characteristics: Micro-cell, co-site</w:t>
            </w:r>
          </w:p>
          <w:p>
            <w:pPr>
              <w:pStyle w:val="61"/>
              <w:keepNext w:val="0"/>
              <w:keepLines w:val="0"/>
              <w:pageBreakBefore w:val="0"/>
              <w:widowControl/>
              <w:numPr>
                <w:ilvl w:val="0"/>
                <w:numId w:val="20"/>
              </w:numPr>
              <w:kinsoku/>
              <w:wordWrap/>
              <w:overflowPunct w:val="0"/>
              <w:topLinePunct w:val="0"/>
              <w:autoSpaceDE w:val="0"/>
              <w:autoSpaceDN w:val="0"/>
              <w:bidi w:val="0"/>
              <w:adjustRightInd w:val="0"/>
              <w:snapToGrid w:val="0"/>
              <w:textAlignment w:val="baseline"/>
            </w:pPr>
            <w:r>
              <w:t>Deployment scenario 2 with Topology 2 and UE as intermediate node, under network control</w:t>
            </w:r>
          </w:p>
          <w:p>
            <w:pPr>
              <w:pStyle w:val="61"/>
              <w:keepNext w:val="0"/>
              <w:keepLines w:val="0"/>
              <w:pageBreakBefore w:val="0"/>
              <w:widowControl/>
              <w:numPr>
                <w:ilvl w:val="1"/>
                <w:numId w:val="20"/>
              </w:numPr>
              <w:kinsoku/>
              <w:wordWrap/>
              <w:overflowPunct w:val="0"/>
              <w:topLinePunct w:val="0"/>
              <w:autoSpaceDE w:val="0"/>
              <w:autoSpaceDN w:val="0"/>
              <w:bidi w:val="0"/>
              <w:adjustRightInd w:val="0"/>
              <w:snapToGrid w:val="0"/>
              <w:textAlignment w:val="baseline"/>
            </w:pPr>
            <w:r>
              <w:rPr>
                <w:rFonts w:hint="eastAsia" w:eastAsia="宋体"/>
                <w:lang w:eastAsia="zh-CN"/>
              </w:rPr>
              <w:t>gNB</w:t>
            </w:r>
            <w:r>
              <w:t xml:space="preserve"> and coexistence characteristics: Macro-cell, co-site</w:t>
            </w:r>
          </w:p>
          <w:p>
            <w:pPr>
              <w:pStyle w:val="61"/>
              <w:keepNext w:val="0"/>
              <w:keepLines w:val="0"/>
              <w:pageBreakBefore w:val="0"/>
              <w:widowControl/>
              <w:numPr>
                <w:ilvl w:val="1"/>
                <w:numId w:val="20"/>
              </w:numPr>
              <w:kinsoku/>
              <w:wordWrap/>
              <w:overflowPunct w:val="0"/>
              <w:topLinePunct w:val="0"/>
              <w:autoSpaceDE w:val="0"/>
              <w:autoSpaceDN w:val="0"/>
              <w:bidi w:val="0"/>
              <w:adjustRightInd w:val="0"/>
              <w:snapToGrid w:val="0"/>
              <w:textAlignment w:val="baseline"/>
            </w:pPr>
            <w:r>
              <w:t>The location of intermediate node is indoor</w:t>
            </w:r>
          </w:p>
          <w:bookmarkEnd w:id="3"/>
          <w:p>
            <w:pPr>
              <w:keepNext w:val="0"/>
              <w:keepLines w:val="0"/>
              <w:pageBreakBefore w:val="0"/>
              <w:widowControl/>
              <w:numPr>
                <w:ilvl w:val="0"/>
                <w:numId w:val="17"/>
              </w:numPr>
              <w:kinsoku/>
              <w:wordWrap/>
              <w:overflowPunct w:val="0"/>
              <w:topLinePunct w:val="0"/>
              <w:autoSpaceDE w:val="0"/>
              <w:autoSpaceDN w:val="0"/>
              <w:bidi w:val="0"/>
              <w:adjustRightInd w:val="0"/>
              <w:snapToGrid w:val="0"/>
              <w:spacing w:after="120"/>
              <w:ind w:right="-96"/>
              <w:jc w:val="both"/>
              <w:textAlignment w:val="baseline"/>
              <w:rPr>
                <w:rFonts w:eastAsia="宋体"/>
                <w:lang w:val="en-US" w:eastAsia="ja-JP"/>
              </w:rPr>
            </w:pPr>
            <w:r>
              <w:t xml:space="preserve"> </w:t>
            </w:r>
            <w:r>
              <w:rPr>
                <w:rFonts w:eastAsia="宋体"/>
                <w:lang w:val="en-US" w:eastAsia="ja-JP"/>
              </w:rPr>
              <w:t>FR1 licensed spectrum in FDD.</w:t>
            </w:r>
          </w:p>
          <w:p>
            <w:pPr>
              <w:keepNext w:val="0"/>
              <w:keepLines w:val="0"/>
              <w:pageBreakBefore w:val="0"/>
              <w:widowControl/>
              <w:numPr>
                <w:ilvl w:val="0"/>
                <w:numId w:val="17"/>
              </w:numPr>
              <w:kinsoku/>
              <w:wordWrap/>
              <w:overflowPunct w:val="0"/>
              <w:topLinePunct w:val="0"/>
              <w:autoSpaceDE w:val="0"/>
              <w:autoSpaceDN w:val="0"/>
              <w:bidi w:val="0"/>
              <w:adjustRightInd w:val="0"/>
              <w:snapToGri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pPr>
              <w:keepNext w:val="0"/>
              <w:keepLines w:val="0"/>
              <w:pageBreakBefore w:val="0"/>
              <w:widowControl/>
              <w:numPr>
                <w:ilvl w:val="0"/>
                <w:numId w:val="17"/>
              </w:numPr>
              <w:kinsoku/>
              <w:wordWrap/>
              <w:overflowPunct w:val="0"/>
              <w:topLinePunct w:val="0"/>
              <w:autoSpaceDE w:val="0"/>
              <w:autoSpaceDN w:val="0"/>
              <w:bidi w:val="0"/>
              <w:adjustRightInd w:val="0"/>
              <w:snapToGri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rPr>
              <w:t xml:space="preserve"> </w:t>
            </w:r>
          </w:p>
          <w:p>
            <w:pPr>
              <w:pStyle w:val="61"/>
              <w:keepNext w:val="0"/>
              <w:keepLines w:val="0"/>
              <w:pageBreakBefore w:val="0"/>
              <w:widowControl/>
              <w:numPr>
                <w:ilvl w:val="0"/>
                <w:numId w:val="20"/>
              </w:numPr>
              <w:kinsoku/>
              <w:wordWrap/>
              <w:overflowPunct w:val="0"/>
              <w:topLinePunct w:val="0"/>
              <w:autoSpaceDE w:val="0"/>
              <w:autoSpaceDN w:val="0"/>
              <w:bidi w:val="0"/>
              <w:adjustRightInd w:val="0"/>
              <w:snapToGrid w:val="0"/>
              <w:textAlignment w:val="baseline"/>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pPr>
              <w:keepNext w:val="0"/>
              <w:keepLines w:val="0"/>
              <w:pageBreakBefore w:val="0"/>
              <w:widowControl/>
              <w:kinsoku/>
              <w:wordWrap/>
              <w:overflowPunct w:val="0"/>
              <w:topLinePunct w:val="0"/>
              <w:autoSpaceDE w:val="0"/>
              <w:autoSpaceDN w:val="0"/>
              <w:bidi w:val="0"/>
              <w:adjustRightInd w:val="0"/>
              <w:snapToGrid w:val="0"/>
              <w:spacing w:after="120"/>
              <w:ind w:right="-96"/>
              <w:jc w:val="both"/>
              <w:textAlignment w:val="baseline"/>
              <w:rPr>
                <w:rFonts w:eastAsiaTheme="minorEastAsia"/>
                <w:lang w:eastAsia="zh-CN"/>
              </w:rPr>
            </w:pPr>
            <w:r>
              <w:rPr>
                <w:rFonts w:eastAsia="宋体"/>
                <w:lang w:val="en-US" w:eastAsia="ja-JP"/>
              </w:rPr>
              <w:t>Transmission from Ambient IoT device (including backscattering when used) can occur at least in UL spectrum.</w:t>
            </w:r>
          </w:p>
        </w:tc>
      </w:tr>
    </w:tbl>
    <w:p>
      <w:pPr>
        <w:pStyle w:val="60"/>
        <w:spacing w:after="0"/>
        <w:ind w:left="0" w:firstLine="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It can be seen that the Ambient IoT devices with no RRC states, no mobility (i.e. at least no cell selection/re-selection-like function), no HARQ, no ARQ are studied in R19. Apart from this, we do not find that the signalling of control plane introduced in section 2.1 has specific functional requirements for A-IoT control plane protocol stack, such as integrity protection, segmentation, etc. Therefore, we consider designing a compact protocol stack with only necessary layers for A-IoT with reference to functions of each layer in the NR control plane, since Ambient IoT devices are with extremely low peak power consumption.</w:t>
      </w:r>
    </w:p>
    <w:p>
      <w:pPr>
        <w:pStyle w:val="60"/>
        <w:spacing w:after="0"/>
        <w:ind w:left="0" w:firstLine="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Based on above analysis, we think that A-IoT NAS layer is strongly related to the encryption and authentication functions, thus it should be discussed and determined by SA2 or SA3. For A-IoT RRC layer, we do not think it must be defined, because there is no RRC state and it is really difficult for A-IoT devices conduct measurement and report. Besides, the A-IoT paging can also be transmitted in A-IoT MAC layer when A-IoT RRC layer is not defined. However, if the reusing or enhancing ASN.1 encoding rules is considered for the forward compatibility, A-IoT RRC layer can also be defined. While note that RRC header may cause higher overhead. From our point of review, whether A-IoT RRC is defined needs further discussion, since the necessity to support A-IoT RRC layer is not clear.</w:t>
      </w:r>
    </w:p>
    <w:p>
      <w:pPr>
        <w:pStyle w:val="60"/>
        <w:spacing w:after="0"/>
        <w:ind w:left="0" w:firstLine="0"/>
        <w:jc w:val="both"/>
        <w:outlineLvl w:val="9"/>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From the perspective of simplifying protocol stack design to reduce power consumption, </w:t>
      </w:r>
      <w:r>
        <w:rPr>
          <w:rFonts w:hint="eastAsia" w:cs="Arial" w:eastAsiaTheme="minorEastAsia"/>
          <w:b w:val="0"/>
          <w:bCs w:val="0"/>
          <w:color w:val="auto"/>
          <w:highlight w:val="none"/>
          <w:lang w:val="en-US" w:eastAsia="zh-CN"/>
        </w:rPr>
        <w:t>we consider that there is no AS security,</w:t>
      </w:r>
      <w:r>
        <w:rPr>
          <w:rFonts w:hint="eastAsia" w:cs="Arial" w:eastAsiaTheme="minorEastAsia"/>
          <w:b w:val="0"/>
          <w:bCs w:val="0"/>
          <w:color w:val="000000" w:themeColor="text1"/>
          <w:lang w:val="en-US" w:eastAsia="zh-CN"/>
          <w14:textFill>
            <w14:solidFill>
              <w14:schemeClr w14:val="tx1"/>
            </w14:solidFill>
          </w14:textFill>
        </w:rPr>
        <w:t xml:space="preserve"> which is too heavy for Ambient IoT devices. Thus, there is no A-IoT PDCP layer included. For segmentation, it is not necessary as well, because sufficient large TB size can be allocated to Amibent IoT device with the consideration of the maximum message size is 1000 bits based on TR 38.848. Considering there is no ARQ and the segmentation is not required, the A-IoT RLC layer is not included. Despite with no HARQ, the A-IoT MAC layer is necessary for the random access procedure. Besides if A-IoT RRC layer is not defined, the signalling and data should be transmitted in A-IoT MAC layer. As for the protocol stack of the interface between gNB-reader and core network (CN), it should be discussed and determined by RAN3. </w:t>
      </w:r>
    </w:p>
    <w:p>
      <w:pPr>
        <w:pStyle w:val="60"/>
        <w:spacing w:after="0"/>
        <w:ind w:left="0" w:firstLine="0"/>
        <w:jc w:val="both"/>
        <w:outlineLvl w:val="9"/>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In summary, we give a schematic diagram of A-IoT control plane protocol stack in Fig. 2, where:</w:t>
      </w:r>
    </w:p>
    <w:p>
      <w:pPr>
        <w:pStyle w:val="60"/>
        <w:keepNext w:val="0"/>
        <w:keepLines w:val="0"/>
        <w:pageBreakBefore w:val="0"/>
        <w:widowControl/>
        <w:numPr>
          <w:ilvl w:val="0"/>
          <w:numId w:val="21"/>
        </w:numPr>
        <w:kinsoku/>
        <w:wordWrap/>
        <w:overflowPunct w:val="0"/>
        <w:topLinePunct w:val="0"/>
        <w:autoSpaceDE w:val="0"/>
        <w:autoSpaceDN w:val="0"/>
        <w:bidi w:val="0"/>
        <w:adjustRightInd w:val="0"/>
        <w:snapToGrid/>
        <w:spacing w:after="0"/>
        <w:ind w:left="0" w:leftChars="0" w:firstLine="400" w:firstLineChars="200"/>
        <w:jc w:val="both"/>
        <w:textAlignment w:val="baseline"/>
        <w:outlineLvl w:val="9"/>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 A-IoT MAC layer is terminated in gNB-reader on the network side and perform the functions shown in Table 4.</w:t>
      </w:r>
    </w:p>
    <w:p>
      <w:pPr>
        <w:pStyle w:val="60"/>
        <w:keepNext w:val="0"/>
        <w:keepLines w:val="0"/>
        <w:pageBreakBefore w:val="0"/>
        <w:widowControl/>
        <w:numPr>
          <w:ilvl w:val="0"/>
          <w:numId w:val="21"/>
        </w:numPr>
        <w:kinsoku/>
        <w:wordWrap/>
        <w:overflowPunct w:val="0"/>
        <w:topLinePunct w:val="0"/>
        <w:autoSpaceDE w:val="0"/>
        <w:autoSpaceDN w:val="0"/>
        <w:bidi w:val="0"/>
        <w:adjustRightInd w:val="0"/>
        <w:snapToGrid/>
        <w:spacing w:after="0"/>
        <w:ind w:left="0" w:leftChars="0" w:firstLine="400" w:firstLineChars="200"/>
        <w:jc w:val="both"/>
        <w:textAlignment w:val="baseline"/>
        <w:outlineLvl w:val="9"/>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 If A-IoT RRC layer is defined, it is terminated in gNB-reader on the network side and perform the functions shown in Table 4</w:t>
      </w:r>
    </w:p>
    <w:p>
      <w:pPr>
        <w:pStyle w:val="60"/>
        <w:keepNext w:val="0"/>
        <w:keepLines w:val="0"/>
        <w:pageBreakBefore w:val="0"/>
        <w:widowControl/>
        <w:numPr>
          <w:ilvl w:val="0"/>
          <w:numId w:val="21"/>
        </w:numPr>
        <w:kinsoku/>
        <w:wordWrap/>
        <w:overflowPunct w:val="0"/>
        <w:topLinePunct w:val="0"/>
        <w:autoSpaceDE w:val="0"/>
        <w:autoSpaceDN w:val="0"/>
        <w:bidi w:val="0"/>
        <w:adjustRightInd w:val="0"/>
        <w:snapToGrid/>
        <w:spacing w:after="0"/>
        <w:ind w:left="0" w:leftChars="0" w:firstLine="400" w:firstLineChars="200"/>
        <w:jc w:val="both"/>
        <w:textAlignment w:val="baseline"/>
        <w:outlineLvl w:val="9"/>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 Whether A-IoT </w:t>
      </w:r>
      <w:r>
        <w:t>NAS control protocol</w:t>
      </w:r>
      <w:r>
        <w:rPr>
          <w:rFonts w:hint="eastAsia" w:eastAsia="宋体"/>
          <w:lang w:val="en-US" w:eastAsia="zh-CN"/>
        </w:rPr>
        <w:t xml:space="preserve"> is included, where it is terminated and its functions are not in scope of RAN2</w:t>
      </w:r>
      <w:r>
        <w:rPr>
          <w:rFonts w:hint="default" w:eastAsia="宋体"/>
          <w:lang w:val="en-US" w:eastAsia="zh-CN"/>
        </w:rPr>
        <w:t>’</w:t>
      </w:r>
      <w:r>
        <w:rPr>
          <w:rFonts w:hint="eastAsia" w:eastAsia="宋体"/>
          <w:lang w:val="en-US" w:eastAsia="zh-CN"/>
        </w:rPr>
        <w:t>s study.</w:t>
      </w:r>
    </w:p>
    <w:p>
      <w:pPr>
        <w:pStyle w:val="60"/>
        <w:spacing w:after="0"/>
        <w:ind w:left="0" w:firstLine="0"/>
        <w:jc w:val="both"/>
        <w:outlineLvl w:val="9"/>
        <w:rPr>
          <w:rFonts w:hint="default" w:cs="Arial" w:eastAsiaTheme="minorEastAsia"/>
          <w:b w:val="0"/>
          <w:bCs w:val="0"/>
          <w:color w:val="000000" w:themeColor="text1"/>
          <w:lang w:val="en-US" w:eastAsia="zh-CN"/>
          <w14:textFill>
            <w14:solidFill>
              <w14:schemeClr w14:val="tx1"/>
            </w14:solidFill>
          </w14:textFill>
        </w:rPr>
      </w:pPr>
    </w:p>
    <w:p>
      <w:pPr>
        <w:pStyle w:val="60"/>
        <w:spacing w:after="0"/>
        <w:ind w:left="0" w:firstLine="0"/>
        <w:jc w:val="center"/>
        <w:outlineLvl w:val="9"/>
        <w:rPr>
          <w:rFonts w:hint="default" w:cs="Arial" w:eastAsiaTheme="minorEastAsia"/>
          <w:b w:val="0"/>
          <w:bCs w:val="0"/>
          <w:color w:val="000000" w:themeColor="text1"/>
          <w:lang w:val="en-US" w:eastAsia="zh-CN"/>
          <w14:textFill>
            <w14:solidFill>
              <w14:schemeClr w14:val="tx1"/>
            </w14:solidFill>
          </w14:textFill>
        </w:rPr>
      </w:pPr>
      <w:r>
        <w:rPr>
          <w:rFonts w:cs="Arial"/>
          <w:color w:val="000000" w:themeColor="text1"/>
          <w14:textFill>
            <w14:solidFill>
              <w14:schemeClr w14:val="tx1"/>
            </w14:solidFill>
          </w14:textFill>
        </w:rPr>
        <w:object>
          <v:shape id="_x0000_i1026" o:spt="75" type="#_x0000_t75" style="height:147.95pt;width:373.6pt;" o:ole="t" filled="f" o:preferrelative="t" stroked="f" coordsize="21600,21600">
            <v:path/>
            <v:fill on="f" focussize="0,0"/>
            <v:stroke on="f"/>
            <v:imagedata r:id="rId13" o:title=""/>
            <o:lock v:ext="edit" aspectratio="t"/>
            <w10:wrap type="none"/>
            <w10:anchorlock/>
          </v:shape>
          <o:OLEObject Type="Embed" ProgID="Visio.Drawing.15" ShapeID="_x0000_i1026" DrawAspect="Content" ObjectID="_1468075726" r:id="rId12">
            <o:LockedField>false</o:LockedField>
          </o:OLEObject>
        </w:object>
      </w:r>
    </w:p>
    <w:p>
      <w:pPr>
        <w:pStyle w:val="60"/>
        <w:spacing w:after="0"/>
        <w:ind w:left="0" w:firstLine="0"/>
        <w:jc w:val="center"/>
        <w:outlineLvl w:val="9"/>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Figure 2. Protocol stack of A-IoT control plane </w:t>
      </w:r>
    </w:p>
    <w:p>
      <w:pPr>
        <w:pStyle w:val="60"/>
        <w:spacing w:after="0"/>
        <w:ind w:left="0" w:firstLine="0"/>
        <w:jc w:val="center"/>
        <w:outlineLvl w:val="9"/>
        <w:rPr>
          <w:rFonts w:hint="eastAsia" w:cs="Arial" w:eastAsiaTheme="minorEastAsia"/>
          <w:b/>
          <w:bCs/>
          <w:color w:val="000000" w:themeColor="text1"/>
          <w:lang w:val="en-US" w:eastAsia="zh-CN"/>
          <w14:textFill>
            <w14:solidFill>
              <w14:schemeClr w14:val="tx1"/>
            </w14:solidFill>
          </w14:textFill>
        </w:rPr>
      </w:pPr>
    </w:p>
    <w:p>
      <w:pPr>
        <w:pStyle w:val="60"/>
        <w:spacing w:after="0"/>
        <w:ind w:left="0" w:firstLine="0"/>
        <w:jc w:val="center"/>
        <w:outlineLvl w:val="9"/>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Table 4. Major function of layers in Ambient IoT control plane protocol stack</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3"/>
        <w:gridCol w:w="2693"/>
        <w:gridCol w:w="4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layer</w:t>
            </w:r>
          </w:p>
        </w:tc>
        <w:tc>
          <w:tcPr>
            <w:tcW w:w="2693" w:type="dxa"/>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Necessity</w:t>
            </w:r>
          </w:p>
        </w:tc>
        <w:tc>
          <w:tcPr>
            <w:tcW w:w="4989" w:type="dxa"/>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Major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tcPr>
          <w:p>
            <w:pPr>
              <w:pStyle w:val="60"/>
              <w:spacing w:after="0"/>
              <w:ind w:left="0" w:leftChars="0" w:firstLine="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A-IoT RRC</w:t>
            </w:r>
          </w:p>
        </w:tc>
        <w:tc>
          <w:tcPr>
            <w:tcW w:w="2693" w:type="dxa"/>
          </w:tcPr>
          <w:p>
            <w:pPr>
              <w:pStyle w:val="60"/>
              <w:spacing w:after="0"/>
              <w:ind w:left="0" w:leftChars="0" w:firstLine="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FFS</w:t>
            </w:r>
          </w:p>
        </w:tc>
        <w:tc>
          <w:tcPr>
            <w:tcW w:w="4989" w:type="dxa"/>
          </w:tcPr>
          <w:p>
            <w:pPr>
              <w:pStyle w:val="60"/>
              <w:numPr>
                <w:ilvl w:val="0"/>
                <w:numId w:val="22"/>
              </w:numPr>
              <w:spacing w:after="0"/>
              <w:ind w:left="420" w:leftChars="0" w:hanging="42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NAS message transfer to/from NAS from/to Ambient IoT device, by introducing A-IoT RRC ASN.1, if A-IoT NAS and RRC is defined</w:t>
            </w:r>
          </w:p>
          <w:p>
            <w:pPr>
              <w:pStyle w:val="60"/>
              <w:numPr>
                <w:ilvl w:val="0"/>
                <w:numId w:val="22"/>
              </w:numPr>
              <w:spacing w:after="0"/>
              <w:ind w:left="420" w:leftChars="0" w:hanging="42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A-IoT paging, read, write, disable, data transmission, if A-IoT RRC is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tcPr>
          <w:p>
            <w:pPr>
              <w:pStyle w:val="60"/>
              <w:spacing w:after="0"/>
              <w:ind w:left="0" w:leftChars="0" w:firstLine="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A-IoT MAC</w:t>
            </w:r>
          </w:p>
        </w:tc>
        <w:tc>
          <w:tcPr>
            <w:tcW w:w="2693" w:type="dxa"/>
          </w:tcPr>
          <w:p>
            <w:pPr>
              <w:pStyle w:val="60"/>
              <w:spacing w:after="0"/>
              <w:ind w:left="0" w:leftChars="0" w:firstLine="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Mandatory</w:t>
            </w:r>
          </w:p>
        </w:tc>
        <w:tc>
          <w:tcPr>
            <w:tcW w:w="4989" w:type="dxa"/>
          </w:tcPr>
          <w:p>
            <w:pPr>
              <w:pStyle w:val="60"/>
              <w:numPr>
                <w:ilvl w:val="0"/>
                <w:numId w:val="22"/>
              </w:numPr>
              <w:spacing w:after="0"/>
              <w:ind w:left="420" w:leftChars="0" w:hanging="42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Random access</w:t>
            </w:r>
          </w:p>
          <w:p>
            <w:pPr>
              <w:pStyle w:val="60"/>
              <w:numPr>
                <w:ilvl w:val="0"/>
                <w:numId w:val="22"/>
              </w:numPr>
              <w:spacing w:after="0"/>
              <w:ind w:left="420" w:leftChars="0" w:hanging="42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A-IoT paging, read, write, disable, data transmission</w:t>
            </w:r>
            <w:r>
              <w:rPr>
                <w:rFonts w:hint="default" w:cs="Arial" w:eastAsiaTheme="minorEastAsia"/>
                <w:b w:val="0"/>
                <w:bCs w:val="0"/>
                <w:color w:val="auto"/>
                <w:vertAlign w:val="baseline"/>
                <w:lang w:val="en-US" w:eastAsia="zh-CN"/>
              </w:rPr>
              <w:t>, i</w:t>
            </w:r>
            <w:r>
              <w:rPr>
                <w:rFonts w:hint="eastAsia" w:cs="Arial" w:eastAsiaTheme="minorEastAsia"/>
                <w:b w:val="0"/>
                <w:bCs w:val="0"/>
                <w:color w:val="auto"/>
                <w:vertAlign w:val="baseline"/>
                <w:lang w:val="en-US" w:eastAsia="zh-CN"/>
              </w:rPr>
              <w:t>f</w:t>
            </w:r>
            <w:r>
              <w:rPr>
                <w:rFonts w:hint="default" w:cs="Arial" w:eastAsiaTheme="minorEastAsia"/>
                <w:b w:val="0"/>
                <w:bCs w:val="0"/>
                <w:color w:val="auto"/>
                <w:vertAlign w:val="baseline"/>
                <w:lang w:val="en-US" w:eastAsia="zh-CN"/>
              </w:rPr>
              <w:t xml:space="preserve"> A-IoT RRC is</w:t>
            </w:r>
            <w:r>
              <w:rPr>
                <w:rFonts w:hint="eastAsia" w:cs="Arial" w:eastAsiaTheme="minorEastAsia"/>
                <w:b w:val="0"/>
                <w:bCs w:val="0"/>
                <w:color w:val="auto"/>
                <w:vertAlign w:val="baseline"/>
                <w:lang w:val="en-US" w:eastAsia="zh-CN"/>
              </w:rPr>
              <w:t xml:space="preserve"> not</w:t>
            </w:r>
            <w:r>
              <w:rPr>
                <w:rFonts w:hint="default" w:cs="Arial" w:eastAsiaTheme="minorEastAsia"/>
                <w:b w:val="0"/>
                <w:bCs w:val="0"/>
                <w:color w:val="auto"/>
                <w:vertAlign w:val="baseline"/>
                <w:lang w:val="en-US" w:eastAsia="zh-CN"/>
              </w:rPr>
              <w:t xml:space="preserve"> defined</w:t>
            </w:r>
          </w:p>
        </w:tc>
      </w:tr>
    </w:tbl>
    <w:p>
      <w:pPr>
        <w:snapToGrid w:val="0"/>
        <w:spacing w:before="120" w:beforeLines="50" w:line="288" w:lineRule="auto"/>
        <w:rPr>
          <w:rFonts w:hint="eastAsia" w:eastAsia="宋体" w:cs="Arial"/>
          <w:b/>
          <w:bCs/>
          <w:sz w:val="20"/>
          <w:szCs w:val="20"/>
          <w:lang w:val="en-US" w:eastAsia="zh-CN"/>
        </w:rPr>
      </w:pPr>
      <w:r>
        <w:rPr>
          <w:rFonts w:hint="eastAsia" w:ascii="Arial" w:hAnsi="Arial" w:cs="Arial"/>
          <w:b/>
          <w:bCs/>
          <w:sz w:val="20"/>
          <w:szCs w:val="20"/>
        </w:rPr>
        <w:t>O</w:t>
      </w:r>
      <w:r>
        <w:rPr>
          <w:rFonts w:ascii="Arial" w:hAnsi="Arial" w:cs="Arial"/>
          <w:b/>
          <w:bCs/>
          <w:sz w:val="20"/>
          <w:szCs w:val="20"/>
        </w:rPr>
        <w:t xml:space="preserve">bservation </w:t>
      </w:r>
      <w:r>
        <w:rPr>
          <w:rFonts w:hint="eastAsia" w:eastAsia="宋体" w:cs="Arial"/>
          <w:b/>
          <w:bCs/>
          <w:sz w:val="20"/>
          <w:szCs w:val="20"/>
          <w:lang w:val="en-US" w:eastAsia="zh-CN"/>
        </w:rPr>
        <w:t>2</w:t>
      </w:r>
      <w:r>
        <w:rPr>
          <w:rFonts w:ascii="Arial" w:hAnsi="Arial" w:cs="Arial"/>
          <w:b/>
          <w:bCs/>
          <w:sz w:val="20"/>
          <w:szCs w:val="20"/>
        </w:rPr>
        <w:t xml:space="preserve">: </w:t>
      </w:r>
      <w:r>
        <w:rPr>
          <w:rFonts w:hint="eastAsia" w:ascii="Arial" w:hAnsi="Arial" w:cs="Arial"/>
          <w:b/>
          <w:bCs/>
          <w:sz w:val="20"/>
          <w:szCs w:val="20"/>
        </w:rPr>
        <w:t>To achieve</w:t>
      </w:r>
      <w:r>
        <w:rPr>
          <w:rFonts w:hint="eastAsia" w:eastAsia="宋体" w:cs="Arial"/>
          <w:b/>
          <w:bCs/>
          <w:sz w:val="20"/>
          <w:szCs w:val="20"/>
          <w:lang w:val="en-US" w:eastAsia="zh-CN"/>
        </w:rPr>
        <w:t xml:space="preserve"> the extremely low peak power consumption for Ambient IoT devices, the signalling procedure and the protocol stack for control plane should be simplified. </w:t>
      </w:r>
    </w:p>
    <w:p>
      <w:pPr>
        <w:snapToGrid w:val="0"/>
        <w:spacing w:before="120" w:beforeLines="50" w:line="288" w:lineRule="auto"/>
        <w:rPr>
          <w:rFonts w:hint="default" w:eastAsia="宋体" w:cs="Arial"/>
          <w:b/>
          <w:bCs/>
          <w:sz w:val="20"/>
          <w:szCs w:val="20"/>
          <w:lang w:val="en-US" w:eastAsia="zh-CN"/>
        </w:rPr>
      </w:pPr>
      <w:r>
        <w:rPr>
          <w:rFonts w:hint="eastAsia" w:eastAsia="宋体" w:cs="Arial"/>
          <w:b/>
          <w:bCs/>
          <w:sz w:val="20"/>
          <w:szCs w:val="20"/>
          <w:lang w:val="en-US" w:eastAsia="zh-CN"/>
        </w:rPr>
        <w:t>Observation 3: Introducing A-IoT RRC ASN.1 may make it easier for forward compatible extension in the future release. However, the drawback is higher overhead caused by RRC header.</w:t>
      </w:r>
    </w:p>
    <w:p>
      <w:pPr>
        <w:snapToGrid w:val="0"/>
        <w:spacing w:before="120" w:beforeLines="50" w:line="288" w:lineRule="auto"/>
        <w:rPr>
          <w:rFonts w:hint="eastAsia" w:eastAsia="宋体" w:cs="Arial"/>
          <w:b/>
          <w:bCs/>
          <w:sz w:val="20"/>
          <w:szCs w:val="20"/>
          <w:lang w:val="en-US" w:eastAsia="zh-CN"/>
        </w:rPr>
      </w:pPr>
      <w:r>
        <w:rPr>
          <w:rFonts w:hint="eastAsia" w:eastAsia="宋体" w:cs="Arial"/>
          <w:b/>
          <w:bCs/>
          <w:color w:val="auto"/>
          <w:sz w:val="20"/>
          <w:szCs w:val="20"/>
          <w:lang w:val="en-US" w:eastAsia="zh-CN"/>
        </w:rPr>
        <w:t>Observation 4: The necessity of A-IoT NAS layer should be discussed in SA2 or SA3. The protocol stack of the interface between gNB-reader and core network (CN) should be discussed and determined by RAN3.</w:t>
      </w:r>
    </w:p>
    <w:p>
      <w:pPr>
        <w:snapToGrid w:val="0"/>
        <w:spacing w:before="120" w:beforeLines="50" w:line="288" w:lineRule="auto"/>
        <w:rPr>
          <w:rFonts w:hint="eastAsia" w:eastAsia="宋体" w:cs="Arial"/>
          <w:b/>
          <w:bCs/>
          <w:sz w:val="20"/>
          <w:szCs w:val="20"/>
          <w:lang w:val="en-US" w:eastAsia="zh-CN"/>
        </w:rPr>
      </w:pPr>
      <w:r>
        <w:rPr>
          <w:rFonts w:hint="eastAsia" w:eastAsia="宋体" w:cs="Arial"/>
          <w:b/>
          <w:bCs/>
          <w:sz w:val="20"/>
          <w:szCs w:val="20"/>
          <w:lang w:val="en-US" w:eastAsia="zh-CN"/>
        </w:rPr>
        <w:t>Proposal</w:t>
      </w:r>
      <w:r>
        <w:rPr>
          <w:rFonts w:ascii="Arial" w:hAnsi="Arial" w:cs="Arial"/>
          <w:b/>
          <w:bCs/>
          <w:sz w:val="20"/>
          <w:szCs w:val="20"/>
        </w:rPr>
        <w:t xml:space="preserve"> </w:t>
      </w:r>
      <w:r>
        <w:rPr>
          <w:rFonts w:hint="eastAsia" w:eastAsia="宋体" w:cs="Arial"/>
          <w:b/>
          <w:bCs/>
          <w:sz w:val="20"/>
          <w:szCs w:val="20"/>
          <w:lang w:val="en-US" w:eastAsia="zh-CN"/>
        </w:rPr>
        <w:t>3</w:t>
      </w:r>
      <w:r>
        <w:rPr>
          <w:rFonts w:ascii="Arial" w:hAnsi="Arial" w:cs="Arial"/>
          <w:b/>
          <w:bCs/>
          <w:sz w:val="20"/>
          <w:szCs w:val="20"/>
        </w:rPr>
        <w:t xml:space="preserve">: </w:t>
      </w:r>
      <w:r>
        <w:rPr>
          <w:rFonts w:hint="eastAsia" w:eastAsia="宋体" w:cs="Arial"/>
          <w:b/>
          <w:bCs/>
          <w:sz w:val="20"/>
          <w:szCs w:val="20"/>
          <w:lang w:val="en-US" w:eastAsia="zh-CN"/>
        </w:rPr>
        <w:t>T</w:t>
      </w:r>
      <w:r>
        <w:rPr>
          <w:rFonts w:hint="eastAsia" w:ascii="Arial" w:hAnsi="Arial" w:cs="Arial"/>
          <w:b/>
          <w:bCs/>
          <w:sz w:val="20"/>
          <w:szCs w:val="20"/>
        </w:rPr>
        <w:t xml:space="preserve">he protocol stack </w:t>
      </w:r>
      <w:r>
        <w:rPr>
          <w:rFonts w:hint="eastAsia" w:eastAsia="宋体" w:cs="Arial"/>
          <w:b/>
          <w:bCs/>
          <w:sz w:val="20"/>
          <w:szCs w:val="20"/>
          <w:lang w:val="en-US" w:eastAsia="zh-CN"/>
        </w:rPr>
        <w:t>of</w:t>
      </w:r>
      <w:r>
        <w:rPr>
          <w:rFonts w:hint="eastAsia" w:ascii="Arial" w:hAnsi="Arial" w:cs="Arial"/>
          <w:b/>
          <w:bCs/>
          <w:sz w:val="20"/>
          <w:szCs w:val="20"/>
        </w:rPr>
        <w:t xml:space="preserve"> control plane </w:t>
      </w:r>
      <w:r>
        <w:rPr>
          <w:rFonts w:hint="eastAsia" w:eastAsia="宋体" w:cs="Arial"/>
          <w:b/>
          <w:bCs/>
          <w:sz w:val="20"/>
          <w:szCs w:val="20"/>
          <w:lang w:val="en-US" w:eastAsia="zh-CN"/>
        </w:rPr>
        <w:t>for</w:t>
      </w:r>
      <w:r>
        <w:rPr>
          <w:rFonts w:hint="eastAsia" w:ascii="Arial" w:hAnsi="Arial" w:cs="Arial"/>
          <w:b/>
          <w:bCs/>
          <w:sz w:val="20"/>
          <w:szCs w:val="20"/>
        </w:rPr>
        <w:t xml:space="preserve"> Ambient IoT includes </w:t>
      </w:r>
      <w:r>
        <w:rPr>
          <w:rFonts w:hint="eastAsia" w:eastAsia="宋体" w:cs="Arial"/>
          <w:b/>
          <w:bCs/>
          <w:sz w:val="20"/>
          <w:szCs w:val="20"/>
          <w:lang w:val="en-US" w:eastAsia="zh-CN"/>
        </w:rPr>
        <w:t xml:space="preserve">at least </w:t>
      </w:r>
      <w:r>
        <w:rPr>
          <w:rFonts w:hint="eastAsia" w:ascii="Arial" w:hAnsi="Arial" w:cs="Arial"/>
          <w:b/>
          <w:bCs/>
          <w:sz w:val="20"/>
          <w:szCs w:val="20"/>
        </w:rPr>
        <w:t xml:space="preserve">A-IoT MAC </w:t>
      </w:r>
      <w:r>
        <w:rPr>
          <w:rFonts w:hint="eastAsia" w:eastAsia="宋体" w:cs="Arial"/>
          <w:b/>
          <w:bCs/>
          <w:sz w:val="20"/>
          <w:szCs w:val="20"/>
          <w:lang w:val="en-US" w:eastAsia="zh-CN"/>
        </w:rPr>
        <w:t>layer. FFS A-IoT RRC layer</w:t>
      </w:r>
    </w:p>
    <w:p>
      <w:pPr>
        <w:snapToGrid w:val="0"/>
        <w:spacing w:before="120" w:beforeLines="50" w:line="288" w:lineRule="auto"/>
        <w:jc w:val="center"/>
        <w:rPr>
          <w:rFonts w:hint="eastAsia" w:eastAsia="宋体" w:cs="Arial"/>
          <w:b/>
          <w:bCs/>
          <w:sz w:val="20"/>
          <w:szCs w:val="20"/>
          <w:lang w:val="en-US" w:eastAsia="zh-CN"/>
        </w:rPr>
      </w:pPr>
      <w:r>
        <w:rPr>
          <w:rFonts w:cs="Arial"/>
          <w:color w:val="000000" w:themeColor="text1"/>
          <w14:textFill>
            <w14:solidFill>
              <w14:schemeClr w14:val="tx1"/>
            </w14:solidFill>
          </w14:textFill>
        </w:rPr>
        <w:object>
          <v:shape id="_x0000_i1028" o:spt="75" type="#_x0000_t75" style="height:147.95pt;width:373.6pt;" o:ole="t" filled="f" o:preferrelative="t" stroked="f" coordsize="21600,21600">
            <v:path/>
            <v:fill on="f" focussize="0,0"/>
            <v:stroke on="f"/>
            <v:imagedata r:id="rId13" o:title=""/>
            <o:lock v:ext="edit" aspectratio="t"/>
            <w10:wrap type="none"/>
            <w10:anchorlock/>
          </v:shape>
          <o:OLEObject Type="Embed" ProgID="Visio.Drawing.15" ShapeID="_x0000_i1028" DrawAspect="Content" ObjectID="_1468075727" r:id="rId14">
            <o:LockedField>false</o:LockedField>
          </o:OLEObject>
        </w:object>
      </w:r>
    </w:p>
    <w:p>
      <w:pPr>
        <w:snapToGrid w:val="0"/>
        <w:spacing w:before="12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eastAsia="宋体" w:cs="Arial"/>
          <w:b/>
          <w:bCs/>
          <w:sz w:val="20"/>
          <w:szCs w:val="20"/>
          <w:lang w:val="en-US" w:eastAsia="zh-CN"/>
        </w:rPr>
        <w:t>Proposal 4: The m</w:t>
      </w:r>
      <w:r>
        <w:rPr>
          <w:rFonts w:hint="eastAsia" w:cs="Arial" w:eastAsiaTheme="minorEastAsia"/>
          <w:b/>
          <w:bCs/>
          <w:color w:val="000000" w:themeColor="text1"/>
          <w:lang w:val="en-US" w:eastAsia="zh-CN"/>
          <w14:textFill>
            <w14:solidFill>
              <w14:schemeClr w14:val="tx1"/>
            </w14:solidFill>
          </w14:textFill>
        </w:rPr>
        <w:t>ajor function of each layer of A-IoT control plane protocol stack is shown as: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3"/>
        <w:gridCol w:w="2685"/>
        <w:gridCol w:w="4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layer</w:t>
            </w:r>
          </w:p>
        </w:tc>
        <w:tc>
          <w:tcPr>
            <w:tcW w:w="2685" w:type="dxa"/>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Necessity</w:t>
            </w:r>
          </w:p>
        </w:tc>
        <w:tc>
          <w:tcPr>
            <w:tcW w:w="4997" w:type="dxa"/>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Major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tcPr>
          <w:p>
            <w:pPr>
              <w:pStyle w:val="60"/>
              <w:spacing w:after="0"/>
              <w:ind w:left="0" w:leftChars="0" w:firstLine="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A-IoT RRC</w:t>
            </w:r>
          </w:p>
        </w:tc>
        <w:tc>
          <w:tcPr>
            <w:tcW w:w="2685" w:type="dxa"/>
          </w:tcPr>
          <w:p>
            <w:pPr>
              <w:pStyle w:val="60"/>
              <w:spacing w:after="0"/>
              <w:ind w:left="0" w:leftChars="0" w:firstLine="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FFS</w:t>
            </w:r>
          </w:p>
        </w:tc>
        <w:tc>
          <w:tcPr>
            <w:tcW w:w="4997" w:type="dxa"/>
          </w:tcPr>
          <w:p>
            <w:pPr>
              <w:pStyle w:val="60"/>
              <w:numPr>
                <w:ilvl w:val="0"/>
                <w:numId w:val="22"/>
              </w:numPr>
              <w:spacing w:after="0"/>
              <w:ind w:left="420" w:leftChars="0" w:hanging="42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NAS message transfer to/from NAS from/to Ambient IoT device, by introducing A-IoT RRC ASN.1, if A-IoT NAS and RRC is defined</w:t>
            </w:r>
          </w:p>
          <w:p>
            <w:pPr>
              <w:pStyle w:val="60"/>
              <w:numPr>
                <w:ilvl w:val="0"/>
                <w:numId w:val="22"/>
              </w:numPr>
              <w:spacing w:after="0"/>
              <w:ind w:left="420" w:leftChars="0" w:hanging="42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A-IoT paging, read, write, disable, data transmission, if A-IoT RRC is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tcPr>
          <w:p>
            <w:pPr>
              <w:pStyle w:val="60"/>
              <w:spacing w:after="0"/>
              <w:ind w:left="0" w:leftChars="0" w:firstLine="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A-IoT MAC</w:t>
            </w:r>
          </w:p>
        </w:tc>
        <w:tc>
          <w:tcPr>
            <w:tcW w:w="2685" w:type="dxa"/>
          </w:tcPr>
          <w:p>
            <w:pPr>
              <w:pStyle w:val="60"/>
              <w:spacing w:after="0"/>
              <w:ind w:left="0" w:leftChars="0" w:firstLine="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Mandatory</w:t>
            </w:r>
          </w:p>
        </w:tc>
        <w:tc>
          <w:tcPr>
            <w:tcW w:w="4997" w:type="dxa"/>
          </w:tcPr>
          <w:p>
            <w:pPr>
              <w:pStyle w:val="60"/>
              <w:numPr>
                <w:ilvl w:val="0"/>
                <w:numId w:val="22"/>
              </w:numPr>
              <w:spacing w:after="0"/>
              <w:ind w:left="420" w:leftChars="0" w:hanging="42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Random access</w:t>
            </w:r>
          </w:p>
          <w:p>
            <w:pPr>
              <w:pStyle w:val="60"/>
              <w:numPr>
                <w:ilvl w:val="0"/>
                <w:numId w:val="22"/>
              </w:numPr>
              <w:spacing w:after="0"/>
              <w:ind w:left="420" w:leftChars="0" w:hanging="42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A-IoT paging, read, write, disable, data transmission</w:t>
            </w:r>
            <w:r>
              <w:rPr>
                <w:rFonts w:hint="default" w:cs="Arial" w:eastAsiaTheme="minorEastAsia"/>
                <w:b w:val="0"/>
                <w:bCs w:val="0"/>
                <w:color w:val="auto"/>
                <w:vertAlign w:val="baseline"/>
                <w:lang w:val="en-US" w:eastAsia="zh-CN"/>
              </w:rPr>
              <w:t>, i</w:t>
            </w:r>
            <w:r>
              <w:rPr>
                <w:rFonts w:hint="eastAsia" w:cs="Arial" w:eastAsiaTheme="minorEastAsia"/>
                <w:b w:val="0"/>
                <w:bCs w:val="0"/>
                <w:color w:val="auto"/>
                <w:vertAlign w:val="baseline"/>
                <w:lang w:val="en-US" w:eastAsia="zh-CN"/>
              </w:rPr>
              <w:t>f</w:t>
            </w:r>
            <w:r>
              <w:rPr>
                <w:rFonts w:hint="default" w:cs="Arial" w:eastAsiaTheme="minorEastAsia"/>
                <w:b w:val="0"/>
                <w:bCs w:val="0"/>
                <w:color w:val="auto"/>
                <w:vertAlign w:val="baseline"/>
                <w:lang w:val="en-US" w:eastAsia="zh-CN"/>
              </w:rPr>
              <w:t xml:space="preserve"> A-IoT RRC is</w:t>
            </w:r>
            <w:r>
              <w:rPr>
                <w:rFonts w:hint="eastAsia" w:cs="Arial" w:eastAsiaTheme="minorEastAsia"/>
                <w:b w:val="0"/>
                <w:bCs w:val="0"/>
                <w:color w:val="auto"/>
                <w:vertAlign w:val="baseline"/>
                <w:lang w:val="en-US" w:eastAsia="zh-CN"/>
              </w:rPr>
              <w:t xml:space="preserve"> not</w:t>
            </w:r>
            <w:r>
              <w:rPr>
                <w:rFonts w:hint="default" w:cs="Arial" w:eastAsiaTheme="minorEastAsia"/>
                <w:b w:val="0"/>
                <w:bCs w:val="0"/>
                <w:color w:val="auto"/>
                <w:vertAlign w:val="baseline"/>
                <w:lang w:val="en-US" w:eastAsia="zh-CN"/>
              </w:rPr>
              <w:t xml:space="preserve"> defined</w:t>
            </w:r>
          </w:p>
        </w:tc>
      </w:tr>
    </w:tbl>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textAlignment w:val="baseline"/>
        <w:outlineLvl w:val="9"/>
        <w:rPr>
          <w:rFonts w:hint="eastAsia" w:ascii="Arial" w:hAnsi="Arial" w:eastAsia="宋体" w:cs="Times New Roman"/>
          <w:sz w:val="24"/>
          <w:szCs w:val="24"/>
          <w:lang w:val="en-GB" w:eastAsia="zh-CN" w:bidi="ar-SA"/>
        </w:rPr>
      </w:pPr>
    </w:p>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textAlignment w:val="baseline"/>
        <w:outlineLvl w:val="1"/>
        <w:rPr>
          <w:rFonts w:hint="default" w:eastAsia="宋体" w:cs="Arial"/>
          <w:b/>
          <w:bCs/>
          <w:sz w:val="20"/>
          <w:szCs w:val="20"/>
          <w:lang w:val="en-US" w:eastAsia="zh-CN"/>
        </w:rPr>
      </w:pPr>
      <w:r>
        <w:rPr>
          <w:rFonts w:hint="eastAsia" w:ascii="Arial" w:hAnsi="Arial" w:eastAsia="宋体" w:cs="Times New Roman"/>
          <w:sz w:val="24"/>
          <w:szCs w:val="24"/>
          <w:lang w:val="en-GB" w:eastAsia="zh-CN" w:bidi="ar-SA"/>
        </w:rPr>
        <w:t>2.</w:t>
      </w:r>
      <w:r>
        <w:rPr>
          <w:rFonts w:hint="eastAsia" w:eastAsia="宋体" w:cs="Times New Roman"/>
          <w:sz w:val="24"/>
          <w:szCs w:val="24"/>
          <w:lang w:val="en-US" w:eastAsia="zh-CN" w:bidi="ar-SA"/>
        </w:rPr>
        <w:t>3</w:t>
      </w:r>
      <w:r>
        <w:rPr>
          <w:rFonts w:hint="eastAsia" w:ascii="Arial" w:hAnsi="Arial" w:eastAsia="宋体" w:cs="Times New Roman"/>
          <w:sz w:val="24"/>
          <w:szCs w:val="24"/>
          <w:lang w:val="en-GB" w:eastAsia="zh-CN" w:bidi="ar-SA"/>
        </w:rPr>
        <w:t xml:space="preserve"> </w:t>
      </w:r>
      <w:r>
        <w:rPr>
          <w:rFonts w:hint="eastAsia" w:eastAsia="宋体" w:cs="Times New Roman"/>
          <w:sz w:val="24"/>
          <w:szCs w:val="24"/>
          <w:lang w:val="en-US" w:eastAsia="zh-CN" w:bidi="ar-SA"/>
        </w:rPr>
        <w:t xml:space="preserve">Signalling procedure of control plane </w:t>
      </w:r>
    </w:p>
    <w:p>
      <w:pPr>
        <w:keepNext/>
        <w:keepLines/>
        <w:numPr>
          <w:ilvl w:val="0"/>
          <w:numId w:val="0"/>
        </w:numPr>
        <w:pBdr>
          <w:top w:val="none" w:color="auto" w:sz="0" w:space="0"/>
        </w:pBdr>
        <w:tabs>
          <w:tab w:val="left" w:pos="432"/>
          <w:tab w:val="left" w:pos="567"/>
        </w:tabs>
        <w:overflowPunct w:val="0"/>
        <w:autoSpaceDE w:val="0"/>
        <w:autoSpaceDN w:val="0"/>
        <w:adjustRightInd w:val="0"/>
        <w:spacing w:before="120" w:after="120"/>
        <w:ind w:leftChars="0"/>
        <w:textAlignment w:val="baseline"/>
        <w:outlineLvl w:val="9"/>
        <w:rPr>
          <w:rFonts w:hint="default" w:eastAsia="宋体"/>
          <w:lang w:val="en-US" w:eastAsia="zh-CN"/>
        </w:rPr>
      </w:pPr>
      <w:r>
        <w:rPr>
          <w:rFonts w:hint="eastAsia" w:eastAsia="宋体"/>
          <w:lang w:val="en-US" w:eastAsia="zh-CN"/>
        </w:rPr>
        <w:t>Based on the signalling</w:t>
      </w:r>
      <w:r>
        <w:rPr>
          <w:rFonts w:hint="default" w:eastAsia="宋体"/>
          <w:lang w:val="en-US" w:eastAsia="zh-CN"/>
        </w:rPr>
        <w:t xml:space="preserve"> of </w:t>
      </w:r>
      <w:r>
        <w:rPr>
          <w:rFonts w:hint="eastAsia" w:eastAsia="宋体"/>
          <w:lang w:val="en-US" w:eastAsia="zh-CN"/>
        </w:rPr>
        <w:t xml:space="preserve">A-IoT </w:t>
      </w:r>
      <w:r>
        <w:rPr>
          <w:rFonts w:hint="default" w:eastAsia="宋体"/>
          <w:lang w:val="en-US" w:eastAsia="zh-CN"/>
        </w:rPr>
        <w:t>control plane</w:t>
      </w:r>
      <w:r>
        <w:rPr>
          <w:rFonts w:hint="eastAsia" w:eastAsia="宋体"/>
          <w:lang w:val="en-US" w:eastAsia="zh-CN"/>
        </w:rPr>
        <w:t xml:space="preserve"> introduced in section 2.1 and the protocol stack shown in Fig. 2, A-IoT paging, A-IoT command, A-IoT acknowledgement and A-IoT clock signal can be transmitted in A-IoT MAC layer or A-IoT RRC layer (if A-IoT RRC layer is defined). The signalling procedure of sending an A-IoT paging and Read command can be given in Fig. 3.  </w:t>
      </w:r>
    </w:p>
    <w:p>
      <w:pPr>
        <w:snapToGrid w:val="0"/>
        <w:spacing w:before="120" w:beforeLines="50" w:line="288" w:lineRule="auto"/>
        <w:jc w:val="center"/>
        <w:rPr>
          <w:rFonts w:hint="default" w:eastAsia="宋体"/>
          <w:lang w:val="en-US" w:eastAsia="zh-CN"/>
        </w:rPr>
      </w:pPr>
      <w:r>
        <w:rPr>
          <w:rFonts w:hint="default" w:eastAsia="宋体"/>
          <w:lang w:val="en-US" w:eastAsia="zh-CN"/>
        </w:rPr>
        <w:object>
          <v:shape id="_x0000_i1030" o:spt="75" type="#_x0000_t75" style="height:190.2pt;width:473.4pt;" o:ole="t" filled="f" o:preferrelative="t" stroked="f" coordsize="21600,21600">
            <v:path/>
            <v:fill on="f" focussize="0,0"/>
            <v:stroke on="f"/>
            <v:imagedata r:id="rId16" o:title=""/>
            <o:lock v:ext="edit" aspectratio="t"/>
            <w10:wrap type="none"/>
            <w10:anchorlock/>
          </v:shape>
          <o:OLEObject Type="Embed" ProgID="Visio.Drawing.15" ShapeID="_x0000_i1030" DrawAspect="Content" ObjectID="_1468075728" r:id="rId15">
            <o:LockedField>false</o:LockedField>
          </o:OLEObject>
        </w:object>
      </w:r>
    </w:p>
    <w:p>
      <w:pPr>
        <w:snapToGrid w:val="0"/>
        <w:spacing w:before="120" w:beforeLines="50" w:line="288" w:lineRule="auto"/>
        <w:jc w:val="center"/>
        <w:rPr>
          <w:rFonts w:hint="eastAsia" w:eastAsia="宋体"/>
          <w:b/>
          <w:bCs/>
          <w:lang w:val="en-US" w:eastAsia="zh-CN"/>
        </w:rPr>
      </w:pPr>
      <w:r>
        <w:rPr>
          <w:rFonts w:hint="eastAsia" w:eastAsia="宋体"/>
          <w:b/>
          <w:bCs/>
          <w:lang w:val="en-US" w:eastAsia="zh-CN"/>
        </w:rPr>
        <w:t>Figure 3. The basic signalling procedure of sending A-IoT paging and Read command</w:t>
      </w:r>
    </w:p>
    <w:p>
      <w:pPr>
        <w:pStyle w:val="60"/>
        <w:numPr>
          <w:ilvl w:val="0"/>
          <w:numId w:val="23"/>
        </w:numPr>
        <w:spacing w:after="0"/>
        <w:ind w:left="0" w:firstLine="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The</w:t>
      </w:r>
      <w:r>
        <w:rPr>
          <w:rFonts w:hint="default" w:cs="Arial" w:eastAsiaTheme="minorEastAsia"/>
          <w:b w:val="0"/>
          <w:bCs w:val="0"/>
          <w:color w:val="000000" w:themeColor="text1"/>
          <w:lang w:val="en-US" w:eastAsia="zh-CN"/>
          <w14:textFill>
            <w14:solidFill>
              <w14:schemeClr w14:val="tx1"/>
            </w14:solidFill>
          </w14:textFill>
        </w:rPr>
        <w:t xml:space="preserve"> gNB-reader receives a paging </w:t>
      </w:r>
      <w:r>
        <w:rPr>
          <w:rFonts w:hint="eastAsia" w:cs="Arial" w:eastAsiaTheme="minorEastAsia"/>
          <w:b w:val="0"/>
          <w:bCs w:val="0"/>
          <w:color w:val="000000" w:themeColor="text1"/>
          <w:lang w:val="en-US" w:eastAsia="zh-CN"/>
          <w14:textFill>
            <w14:solidFill>
              <w14:schemeClr w14:val="tx1"/>
            </w14:solidFill>
          </w14:textFill>
        </w:rPr>
        <w:t>sent</w:t>
      </w:r>
      <w:r>
        <w:rPr>
          <w:rFonts w:hint="default" w:cs="Arial" w:eastAsiaTheme="minorEastAsia"/>
          <w:b w:val="0"/>
          <w:bCs w:val="0"/>
          <w:color w:val="000000" w:themeColor="text1"/>
          <w:lang w:val="en-US" w:eastAsia="zh-CN"/>
          <w14:textFill>
            <w14:solidFill>
              <w14:schemeClr w14:val="tx1"/>
            </w14:solidFill>
          </w14:textFill>
        </w:rPr>
        <w:t xml:space="preserve"> from CN.</w:t>
      </w:r>
    </w:p>
    <w:p>
      <w:pPr>
        <w:pStyle w:val="60"/>
        <w:numPr>
          <w:ilvl w:val="0"/>
          <w:numId w:val="23"/>
        </w:numPr>
        <w:spacing w:after="0"/>
        <w:ind w:left="0" w:leftChars="0" w:firstLine="0" w:firstLineChars="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The</w:t>
      </w:r>
      <w:r>
        <w:rPr>
          <w:rFonts w:hint="default" w:cs="Arial" w:eastAsiaTheme="minorEastAsia"/>
          <w:b w:val="0"/>
          <w:bCs w:val="0"/>
          <w:color w:val="000000" w:themeColor="text1"/>
          <w:lang w:val="en-US" w:eastAsia="zh-CN"/>
          <w14:textFill>
            <w14:solidFill>
              <w14:schemeClr w14:val="tx1"/>
            </w14:solidFill>
          </w14:textFill>
        </w:rPr>
        <w:t xml:space="preserve"> gNB-reader </w:t>
      </w:r>
      <w:r>
        <w:rPr>
          <w:rFonts w:hint="eastAsia" w:cs="Arial" w:eastAsiaTheme="minorEastAsia"/>
          <w:b w:val="0"/>
          <w:bCs w:val="0"/>
          <w:color w:val="000000" w:themeColor="text1"/>
          <w:lang w:val="en-US" w:eastAsia="zh-CN"/>
          <w14:textFill>
            <w14:solidFill>
              <w14:schemeClr w14:val="tx1"/>
            </w14:solidFill>
          </w14:textFill>
        </w:rPr>
        <w:t>transmit</w:t>
      </w:r>
      <w:r>
        <w:rPr>
          <w:rFonts w:hint="default" w:cs="Arial" w:eastAsiaTheme="minorEastAsia"/>
          <w:b w:val="0"/>
          <w:bCs w:val="0"/>
          <w:color w:val="000000" w:themeColor="text1"/>
          <w:lang w:val="en-US" w:eastAsia="zh-CN"/>
          <w14:textFill>
            <w14:solidFill>
              <w14:schemeClr w14:val="tx1"/>
            </w14:solidFill>
          </w14:textFill>
        </w:rPr>
        <w:t xml:space="preserve">s an A-IoT paging in A-IoT MAC </w:t>
      </w:r>
      <w:r>
        <w:rPr>
          <w:rFonts w:hint="eastAsia" w:cs="Arial" w:eastAsiaTheme="minorEastAsia"/>
          <w:b w:val="0"/>
          <w:bCs w:val="0"/>
          <w:color w:val="000000" w:themeColor="text1"/>
          <w:lang w:val="en-US" w:eastAsia="zh-CN"/>
          <w14:textFill>
            <w14:solidFill>
              <w14:schemeClr w14:val="tx1"/>
            </w14:solidFill>
          </w14:textFill>
        </w:rPr>
        <w:t>layer</w:t>
      </w:r>
      <w:r>
        <w:rPr>
          <w:rFonts w:hint="default" w:cs="Arial" w:eastAsiaTheme="minorEastAsia"/>
          <w:b w:val="0"/>
          <w:bCs w:val="0"/>
          <w:color w:val="000000" w:themeColor="text1"/>
          <w:lang w:val="en-US" w:eastAsia="zh-CN"/>
          <w14:textFill>
            <w14:solidFill>
              <w14:schemeClr w14:val="tx1"/>
            </w14:solidFill>
          </w14:textFill>
        </w:rPr>
        <w:t xml:space="preserve"> or A-IoT RRC </w:t>
      </w:r>
      <w:r>
        <w:rPr>
          <w:rFonts w:hint="eastAsia" w:cs="Arial" w:eastAsiaTheme="minorEastAsia"/>
          <w:b w:val="0"/>
          <w:bCs w:val="0"/>
          <w:color w:val="000000" w:themeColor="text1"/>
          <w:lang w:val="en-US" w:eastAsia="zh-CN"/>
          <w14:textFill>
            <w14:solidFill>
              <w14:schemeClr w14:val="tx1"/>
            </w14:solidFill>
          </w14:textFill>
        </w:rPr>
        <w:t>layer</w:t>
      </w:r>
      <w:r>
        <w:rPr>
          <w:rFonts w:hint="default" w:cs="Arial" w:eastAsiaTheme="minorEastAsia"/>
          <w:b w:val="0"/>
          <w:bCs w:val="0"/>
          <w:color w:val="000000" w:themeColor="text1"/>
          <w:lang w:val="en-US" w:eastAsia="zh-CN"/>
          <w14:textFill>
            <w14:solidFill>
              <w14:schemeClr w14:val="tx1"/>
            </w14:solidFill>
          </w14:textFill>
        </w:rPr>
        <w:t xml:space="preserve"> (if A-IoT RRC </w:t>
      </w:r>
      <w:r>
        <w:rPr>
          <w:rFonts w:hint="eastAsia" w:cs="Arial" w:eastAsiaTheme="minorEastAsia"/>
          <w:b w:val="0"/>
          <w:bCs w:val="0"/>
          <w:color w:val="000000" w:themeColor="text1"/>
          <w:lang w:val="en-US" w:eastAsia="zh-CN"/>
          <w14:textFill>
            <w14:solidFill>
              <w14:schemeClr w14:val="tx1"/>
            </w14:solidFill>
          </w14:textFill>
        </w:rPr>
        <w:t>layer</w:t>
      </w:r>
      <w:r>
        <w:rPr>
          <w:rFonts w:hint="default" w:cs="Arial" w:eastAsiaTheme="minorEastAsia"/>
          <w:b w:val="0"/>
          <w:bCs w:val="0"/>
          <w:color w:val="000000" w:themeColor="text1"/>
          <w:lang w:val="en-US" w:eastAsia="zh-CN"/>
          <w14:textFill>
            <w14:solidFill>
              <w14:schemeClr w14:val="tx1"/>
            </w14:solidFill>
          </w14:textFill>
        </w:rPr>
        <w:t xml:space="preserve"> is defined).</w:t>
      </w:r>
    </w:p>
    <w:p>
      <w:pPr>
        <w:pStyle w:val="60"/>
        <w:numPr>
          <w:ilvl w:val="0"/>
          <w:numId w:val="23"/>
        </w:numPr>
        <w:spacing w:after="0"/>
        <w:ind w:left="0" w:leftChars="0" w:firstLine="0" w:firstLineChars="0"/>
        <w:jc w:val="left"/>
        <w:rPr>
          <w:rFonts w:hint="default" w:eastAsia="宋体" w:cs="Arial"/>
          <w:b w:val="0"/>
          <w:bCs w:val="0"/>
          <w:sz w:val="20"/>
          <w:szCs w:val="20"/>
          <w:lang w:val="en-US" w:eastAsia="zh-CN"/>
        </w:rPr>
      </w:pPr>
      <w:r>
        <w:rPr>
          <w:rFonts w:hint="eastAsia" w:eastAsia="宋体" w:cs="Arial"/>
          <w:b w:val="0"/>
          <w:bCs w:val="0"/>
          <w:sz w:val="20"/>
          <w:szCs w:val="20"/>
          <w:lang w:val="en-US" w:eastAsia="zh-CN"/>
        </w:rPr>
        <w:t>The corresponding A-IoT device conduct A-IoT random access.</w:t>
      </w:r>
    </w:p>
    <w:p>
      <w:pPr>
        <w:pStyle w:val="60"/>
        <w:numPr>
          <w:ilvl w:val="0"/>
          <w:numId w:val="23"/>
        </w:numPr>
        <w:spacing w:after="0"/>
        <w:ind w:left="0" w:leftChars="0" w:firstLine="0" w:firstLineChars="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The </w:t>
      </w:r>
      <w:r>
        <w:rPr>
          <w:rFonts w:hint="default" w:cs="Arial" w:eastAsiaTheme="minorEastAsia"/>
          <w:b w:val="0"/>
          <w:bCs w:val="0"/>
          <w:color w:val="000000" w:themeColor="text1"/>
          <w:lang w:val="en-US" w:eastAsia="zh-CN"/>
          <w14:textFill>
            <w14:solidFill>
              <w14:schemeClr w14:val="tx1"/>
            </w14:solidFill>
          </w14:textFill>
        </w:rPr>
        <w:t xml:space="preserve">gNB-reader </w:t>
      </w:r>
      <w:r>
        <w:rPr>
          <w:rFonts w:hint="eastAsia" w:cs="Arial" w:eastAsiaTheme="minorEastAsia"/>
          <w:b w:val="0"/>
          <w:bCs w:val="0"/>
          <w:color w:val="000000" w:themeColor="text1"/>
          <w:lang w:val="en-US" w:eastAsia="zh-CN"/>
          <w14:textFill>
            <w14:solidFill>
              <w14:schemeClr w14:val="tx1"/>
            </w14:solidFill>
          </w14:textFill>
        </w:rPr>
        <w:t>sends the device ID to CN</w:t>
      </w:r>
    </w:p>
    <w:p>
      <w:pPr>
        <w:pStyle w:val="60"/>
        <w:numPr>
          <w:ilvl w:val="0"/>
          <w:numId w:val="23"/>
        </w:numPr>
        <w:spacing w:after="0"/>
        <w:ind w:left="0" w:firstLine="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CN sends a Read command to the gNB-reader</w:t>
      </w:r>
      <w:r>
        <w:rPr>
          <w:rFonts w:hint="default" w:cs="Arial" w:eastAsiaTheme="minorEastAsia"/>
          <w:b w:val="0"/>
          <w:bCs w:val="0"/>
          <w:color w:val="000000" w:themeColor="text1"/>
          <w:lang w:val="en-US" w:eastAsia="zh-CN"/>
          <w14:textFill>
            <w14:solidFill>
              <w14:schemeClr w14:val="tx1"/>
            </w14:solidFill>
          </w14:textFill>
        </w:rPr>
        <w:t>.</w:t>
      </w:r>
    </w:p>
    <w:p>
      <w:pPr>
        <w:pStyle w:val="60"/>
        <w:numPr>
          <w:ilvl w:val="0"/>
          <w:numId w:val="23"/>
        </w:numPr>
        <w:spacing w:after="0"/>
        <w:ind w:left="0" w:leftChars="0" w:firstLine="0" w:firstLineChars="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The</w:t>
      </w:r>
      <w:r>
        <w:rPr>
          <w:rFonts w:hint="default" w:cs="Arial" w:eastAsiaTheme="minorEastAsia"/>
          <w:b w:val="0"/>
          <w:bCs w:val="0"/>
          <w:color w:val="000000" w:themeColor="text1"/>
          <w:lang w:val="en-US" w:eastAsia="zh-CN"/>
          <w14:textFill>
            <w14:solidFill>
              <w14:schemeClr w14:val="tx1"/>
            </w14:solidFill>
          </w14:textFill>
        </w:rPr>
        <w:t xml:space="preserve"> gNB-reader </w:t>
      </w:r>
      <w:r>
        <w:rPr>
          <w:rFonts w:hint="eastAsia" w:cs="Arial" w:eastAsiaTheme="minorEastAsia"/>
          <w:b w:val="0"/>
          <w:bCs w:val="0"/>
          <w:color w:val="000000" w:themeColor="text1"/>
          <w:lang w:val="en-US" w:eastAsia="zh-CN"/>
          <w14:textFill>
            <w14:solidFill>
              <w14:schemeClr w14:val="tx1"/>
            </w14:solidFill>
          </w14:textFill>
        </w:rPr>
        <w:t>transmit</w:t>
      </w:r>
      <w:r>
        <w:rPr>
          <w:rFonts w:hint="default" w:cs="Arial" w:eastAsiaTheme="minorEastAsia"/>
          <w:b w:val="0"/>
          <w:bCs w:val="0"/>
          <w:color w:val="000000" w:themeColor="text1"/>
          <w:lang w:val="en-US" w:eastAsia="zh-CN"/>
          <w14:textFill>
            <w14:solidFill>
              <w14:schemeClr w14:val="tx1"/>
            </w14:solidFill>
          </w14:textFill>
        </w:rPr>
        <w:t xml:space="preserve">s a </w:t>
      </w:r>
      <w:r>
        <w:rPr>
          <w:rFonts w:hint="eastAsia" w:cs="Arial" w:eastAsiaTheme="minorEastAsia"/>
          <w:b w:val="0"/>
          <w:bCs w:val="0"/>
          <w:color w:val="000000" w:themeColor="text1"/>
          <w:lang w:val="en-US" w:eastAsia="zh-CN"/>
          <w14:textFill>
            <w14:solidFill>
              <w14:schemeClr w14:val="tx1"/>
            </w14:solidFill>
          </w14:textFill>
        </w:rPr>
        <w:t xml:space="preserve">Read </w:t>
      </w:r>
      <w:r>
        <w:rPr>
          <w:rFonts w:hint="default" w:cs="Arial" w:eastAsiaTheme="minorEastAsia"/>
          <w:b w:val="0"/>
          <w:bCs w:val="0"/>
          <w:color w:val="000000" w:themeColor="text1"/>
          <w:lang w:val="en-US" w:eastAsia="zh-CN"/>
          <w14:textFill>
            <w14:solidFill>
              <w14:schemeClr w14:val="tx1"/>
            </w14:solidFill>
          </w14:textFill>
        </w:rPr>
        <w:t xml:space="preserve">command in A-IoT MAC </w:t>
      </w:r>
      <w:r>
        <w:rPr>
          <w:rFonts w:hint="eastAsia" w:cs="Arial" w:eastAsiaTheme="minorEastAsia"/>
          <w:b w:val="0"/>
          <w:bCs w:val="0"/>
          <w:color w:val="000000" w:themeColor="text1"/>
          <w:lang w:val="en-US" w:eastAsia="zh-CN"/>
          <w14:textFill>
            <w14:solidFill>
              <w14:schemeClr w14:val="tx1"/>
            </w14:solidFill>
          </w14:textFill>
        </w:rPr>
        <w:t>layer</w:t>
      </w:r>
      <w:r>
        <w:rPr>
          <w:rFonts w:hint="default" w:cs="Arial" w:eastAsiaTheme="minorEastAsia"/>
          <w:b w:val="0"/>
          <w:bCs w:val="0"/>
          <w:color w:val="000000" w:themeColor="text1"/>
          <w:lang w:val="en-US" w:eastAsia="zh-CN"/>
          <w14:textFill>
            <w14:solidFill>
              <w14:schemeClr w14:val="tx1"/>
            </w14:solidFill>
          </w14:textFill>
        </w:rPr>
        <w:t xml:space="preserve"> or A-IoT RRC </w:t>
      </w:r>
      <w:r>
        <w:rPr>
          <w:rFonts w:hint="eastAsia" w:cs="Arial" w:eastAsiaTheme="minorEastAsia"/>
          <w:b w:val="0"/>
          <w:bCs w:val="0"/>
          <w:color w:val="000000" w:themeColor="text1"/>
          <w:lang w:val="en-US" w:eastAsia="zh-CN"/>
          <w14:textFill>
            <w14:solidFill>
              <w14:schemeClr w14:val="tx1"/>
            </w14:solidFill>
          </w14:textFill>
        </w:rPr>
        <w:t>layer</w:t>
      </w:r>
      <w:r>
        <w:rPr>
          <w:rFonts w:hint="default" w:cs="Arial" w:eastAsiaTheme="minorEastAsia"/>
          <w:b w:val="0"/>
          <w:bCs w:val="0"/>
          <w:color w:val="000000" w:themeColor="text1"/>
          <w:lang w:val="en-US" w:eastAsia="zh-CN"/>
          <w14:textFill>
            <w14:solidFill>
              <w14:schemeClr w14:val="tx1"/>
            </w14:solidFill>
          </w14:textFill>
        </w:rPr>
        <w:t xml:space="preserve"> (if A-IoT RRC </w:t>
      </w:r>
      <w:r>
        <w:rPr>
          <w:rFonts w:hint="eastAsia" w:cs="Arial" w:eastAsiaTheme="minorEastAsia"/>
          <w:b w:val="0"/>
          <w:bCs w:val="0"/>
          <w:color w:val="000000" w:themeColor="text1"/>
          <w:lang w:val="en-US" w:eastAsia="zh-CN"/>
          <w14:textFill>
            <w14:solidFill>
              <w14:schemeClr w14:val="tx1"/>
            </w14:solidFill>
          </w14:textFill>
        </w:rPr>
        <w:t>layer</w:t>
      </w:r>
      <w:r>
        <w:rPr>
          <w:rFonts w:hint="default" w:cs="Arial" w:eastAsiaTheme="minorEastAsia"/>
          <w:b w:val="0"/>
          <w:bCs w:val="0"/>
          <w:color w:val="000000" w:themeColor="text1"/>
          <w:lang w:val="en-US" w:eastAsia="zh-CN"/>
          <w14:textFill>
            <w14:solidFill>
              <w14:schemeClr w14:val="tx1"/>
            </w14:solidFill>
          </w14:textFill>
        </w:rPr>
        <w:t xml:space="preserve"> is defined).</w:t>
      </w:r>
    </w:p>
    <w:p>
      <w:pPr>
        <w:pStyle w:val="60"/>
        <w:numPr>
          <w:ilvl w:val="0"/>
          <w:numId w:val="23"/>
        </w:numPr>
        <w:spacing w:after="0"/>
        <w:ind w:left="0" w:leftChars="0" w:firstLine="0" w:firstLineChars="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The Ambient IoT device sends the data as a response.</w:t>
      </w:r>
    </w:p>
    <w:p>
      <w:pPr>
        <w:pStyle w:val="60"/>
        <w:numPr>
          <w:ilvl w:val="0"/>
          <w:numId w:val="23"/>
        </w:numPr>
        <w:spacing w:after="0"/>
        <w:ind w:left="0" w:leftChars="0" w:firstLine="0" w:firstLineChars="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The </w:t>
      </w:r>
      <w:r>
        <w:rPr>
          <w:rFonts w:hint="default" w:cs="Arial" w:eastAsiaTheme="minorEastAsia"/>
          <w:b w:val="0"/>
          <w:bCs w:val="0"/>
          <w:color w:val="000000" w:themeColor="text1"/>
          <w:lang w:val="en-US" w:eastAsia="zh-CN"/>
          <w14:textFill>
            <w14:solidFill>
              <w14:schemeClr w14:val="tx1"/>
            </w14:solidFill>
          </w14:textFill>
        </w:rPr>
        <w:t xml:space="preserve">gNB-reader </w:t>
      </w:r>
      <w:r>
        <w:rPr>
          <w:rFonts w:hint="eastAsia" w:cs="Arial" w:eastAsiaTheme="minorEastAsia"/>
          <w:b w:val="0"/>
          <w:bCs w:val="0"/>
          <w:color w:val="000000" w:themeColor="text1"/>
          <w:lang w:val="en-US" w:eastAsia="zh-CN"/>
          <w14:textFill>
            <w14:solidFill>
              <w14:schemeClr w14:val="tx1"/>
            </w14:solidFill>
          </w14:textFill>
        </w:rPr>
        <w:t>sends the received data to CN.</w:t>
      </w:r>
    </w:p>
    <w:p>
      <w:pPr>
        <w:pStyle w:val="60"/>
        <w:numPr>
          <w:ilvl w:val="0"/>
          <w:numId w:val="23"/>
        </w:numPr>
        <w:spacing w:after="0"/>
        <w:ind w:left="0" w:leftChars="0" w:firstLine="0" w:firstLineChars="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CN responses an ACK or a NAK. While, the necessity of this step needs further discussion. </w:t>
      </w:r>
    </w:p>
    <w:p>
      <w:pPr>
        <w:pStyle w:val="60"/>
        <w:numPr>
          <w:ilvl w:val="0"/>
          <w:numId w:val="23"/>
        </w:numPr>
        <w:spacing w:after="0"/>
        <w:ind w:left="0" w:leftChars="0" w:firstLine="0" w:firstLineChars="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The</w:t>
      </w:r>
      <w:r>
        <w:rPr>
          <w:rFonts w:hint="default" w:cs="Arial" w:eastAsiaTheme="minorEastAsia"/>
          <w:b w:val="0"/>
          <w:bCs w:val="0"/>
          <w:color w:val="000000" w:themeColor="text1"/>
          <w:lang w:val="en-US" w:eastAsia="zh-CN"/>
          <w14:textFill>
            <w14:solidFill>
              <w14:schemeClr w14:val="tx1"/>
            </w14:solidFill>
          </w14:textFill>
        </w:rPr>
        <w:t xml:space="preserve"> gNB-reader </w:t>
      </w:r>
      <w:r>
        <w:rPr>
          <w:rFonts w:hint="eastAsia" w:cs="Arial" w:eastAsiaTheme="minorEastAsia"/>
          <w:b w:val="0"/>
          <w:bCs w:val="0"/>
          <w:color w:val="000000" w:themeColor="text1"/>
          <w:lang w:val="en-US" w:eastAsia="zh-CN"/>
          <w14:textFill>
            <w14:solidFill>
              <w14:schemeClr w14:val="tx1"/>
            </w14:solidFill>
          </w14:textFill>
        </w:rPr>
        <w:t>transmits an ACK or a NAK</w:t>
      </w:r>
      <w:r>
        <w:rPr>
          <w:rFonts w:hint="default" w:cs="Arial" w:eastAsiaTheme="minorEastAsia"/>
          <w:b w:val="0"/>
          <w:bCs w:val="0"/>
          <w:color w:val="000000" w:themeColor="text1"/>
          <w:lang w:val="en-US" w:eastAsia="zh-CN"/>
          <w14:textFill>
            <w14:solidFill>
              <w14:schemeClr w14:val="tx1"/>
            </w14:solidFill>
          </w14:textFill>
        </w:rPr>
        <w:t xml:space="preserve"> in A-IoT MAC </w:t>
      </w:r>
      <w:r>
        <w:rPr>
          <w:rFonts w:hint="eastAsia" w:cs="Arial" w:eastAsiaTheme="minorEastAsia"/>
          <w:b w:val="0"/>
          <w:bCs w:val="0"/>
          <w:color w:val="000000" w:themeColor="text1"/>
          <w:lang w:val="en-US" w:eastAsia="zh-CN"/>
          <w14:textFill>
            <w14:solidFill>
              <w14:schemeClr w14:val="tx1"/>
            </w14:solidFill>
          </w14:textFill>
        </w:rPr>
        <w:t>layer</w:t>
      </w:r>
      <w:r>
        <w:rPr>
          <w:rFonts w:hint="default" w:cs="Arial" w:eastAsiaTheme="minorEastAsia"/>
          <w:b w:val="0"/>
          <w:bCs w:val="0"/>
          <w:color w:val="000000" w:themeColor="text1"/>
          <w:lang w:val="en-US" w:eastAsia="zh-CN"/>
          <w14:textFill>
            <w14:solidFill>
              <w14:schemeClr w14:val="tx1"/>
            </w14:solidFill>
          </w14:textFill>
        </w:rPr>
        <w:t xml:space="preserve"> or A-IoT RRC </w:t>
      </w:r>
      <w:r>
        <w:rPr>
          <w:rFonts w:hint="eastAsia" w:cs="Arial" w:eastAsiaTheme="minorEastAsia"/>
          <w:b w:val="0"/>
          <w:bCs w:val="0"/>
          <w:color w:val="000000" w:themeColor="text1"/>
          <w:lang w:val="en-US" w:eastAsia="zh-CN"/>
          <w14:textFill>
            <w14:solidFill>
              <w14:schemeClr w14:val="tx1"/>
            </w14:solidFill>
          </w14:textFill>
        </w:rPr>
        <w:t>layer</w:t>
      </w:r>
      <w:r>
        <w:rPr>
          <w:rFonts w:hint="default" w:cs="Arial" w:eastAsiaTheme="minorEastAsia"/>
          <w:b w:val="0"/>
          <w:bCs w:val="0"/>
          <w:color w:val="000000" w:themeColor="text1"/>
          <w:lang w:val="en-US" w:eastAsia="zh-CN"/>
          <w14:textFill>
            <w14:solidFill>
              <w14:schemeClr w14:val="tx1"/>
            </w14:solidFill>
          </w14:textFill>
        </w:rPr>
        <w:t xml:space="preserve"> (if A-IoT RRC </w:t>
      </w:r>
      <w:r>
        <w:rPr>
          <w:rFonts w:hint="eastAsia" w:cs="Arial" w:eastAsiaTheme="minorEastAsia"/>
          <w:b w:val="0"/>
          <w:bCs w:val="0"/>
          <w:color w:val="000000" w:themeColor="text1"/>
          <w:lang w:val="en-US" w:eastAsia="zh-CN"/>
          <w14:textFill>
            <w14:solidFill>
              <w14:schemeClr w14:val="tx1"/>
            </w14:solidFill>
          </w14:textFill>
        </w:rPr>
        <w:t>layer</w:t>
      </w:r>
      <w:r>
        <w:rPr>
          <w:rFonts w:hint="default" w:cs="Arial" w:eastAsiaTheme="minorEastAsia"/>
          <w:b w:val="0"/>
          <w:bCs w:val="0"/>
          <w:color w:val="000000" w:themeColor="text1"/>
          <w:lang w:val="en-US" w:eastAsia="zh-CN"/>
          <w14:textFill>
            <w14:solidFill>
              <w14:schemeClr w14:val="tx1"/>
            </w14:solidFill>
          </w14:textFill>
        </w:rPr>
        <w:t xml:space="preserve"> is defined).</w:t>
      </w:r>
      <w:r>
        <w:rPr>
          <w:rFonts w:hint="eastAsia" w:cs="Arial" w:eastAsiaTheme="minorEastAsia"/>
          <w:b w:val="0"/>
          <w:bCs w:val="0"/>
          <w:color w:val="000000" w:themeColor="text1"/>
          <w:lang w:val="en-US" w:eastAsia="zh-CN"/>
          <w14:textFill>
            <w14:solidFill>
              <w14:schemeClr w14:val="tx1"/>
            </w14:solidFill>
          </w14:textFill>
        </w:rPr>
        <w:t xml:space="preserve"> While, the necessity of this step needs further discussion. </w:t>
      </w:r>
    </w:p>
    <w:p>
      <w:pPr>
        <w:pStyle w:val="60"/>
        <w:numPr>
          <w:ilvl w:val="0"/>
          <w:numId w:val="0"/>
        </w:numPr>
        <w:overflowPunct w:val="0"/>
        <w:autoSpaceDE w:val="0"/>
        <w:autoSpaceDN w:val="0"/>
        <w:adjustRightInd w:val="0"/>
        <w:spacing w:after="0"/>
        <w:jc w:val="both"/>
        <w:textAlignment w:val="baseline"/>
        <w:outlineLvl w:val="9"/>
        <w:rPr>
          <w:rFonts w:hint="default" w:cs="Arial" w:eastAsiaTheme="minorEastAsia"/>
          <w:b w:val="0"/>
          <w:bCs w:val="0"/>
          <w:color w:val="000000" w:themeColor="text1"/>
          <w:lang w:val="en-US" w:eastAsia="zh-CN"/>
          <w14:textFill>
            <w14:solidFill>
              <w14:schemeClr w14:val="tx1"/>
            </w14:solidFill>
          </w14:textFill>
        </w:rPr>
      </w:pPr>
    </w:p>
    <w:p>
      <w:pPr>
        <w:snapToGrid w:val="0"/>
        <w:spacing w:before="120" w:beforeLines="50" w:line="288" w:lineRule="auto"/>
        <w:jc w:val="both"/>
        <w:rPr>
          <w:rFonts w:hint="eastAsia" w:eastAsia="宋体"/>
          <w:lang w:val="en-US" w:eastAsia="zh-CN"/>
        </w:rPr>
      </w:pPr>
      <w:r>
        <w:rPr>
          <w:rFonts w:hint="eastAsia" w:eastAsia="宋体"/>
          <w:lang w:val="en-US" w:eastAsia="zh-CN"/>
        </w:rPr>
        <w:t>Similarly, the signalling procedure of sending an A-IoT paging and Write/Disable command is given in Fig. 4.</w:t>
      </w:r>
    </w:p>
    <w:p>
      <w:pPr>
        <w:snapToGrid w:val="0"/>
        <w:spacing w:before="120" w:beforeLines="50" w:line="288" w:lineRule="auto"/>
        <w:jc w:val="center"/>
        <w:rPr>
          <w:rFonts w:hint="default" w:eastAsia="宋体"/>
          <w:lang w:val="en-US" w:eastAsia="zh-CN"/>
        </w:rPr>
      </w:pPr>
      <w:r>
        <w:rPr>
          <w:rFonts w:hint="default" w:eastAsia="宋体"/>
          <w:lang w:val="en-US" w:eastAsia="zh-CN"/>
        </w:rPr>
        <w:object>
          <v:shape id="_x0000_i1031" o:spt="75" type="#_x0000_t75" style="height:190.2pt;width:473.4pt;" o:ole="t" filled="f" o:preferrelative="t" stroked="f" coordsize="21600,21600">
            <v:path/>
            <v:fill on="f" focussize="0,0"/>
            <v:stroke on="f"/>
            <v:imagedata r:id="rId18" o:title=""/>
            <o:lock v:ext="edit" aspectratio="t"/>
            <w10:wrap type="none"/>
            <w10:anchorlock/>
          </v:shape>
          <o:OLEObject Type="Embed" ProgID="Visio.Drawing.15" ShapeID="_x0000_i1031" DrawAspect="Content" ObjectID="_1468075729" r:id="rId17">
            <o:LockedField>false</o:LockedField>
          </o:OLEObject>
        </w:object>
      </w:r>
    </w:p>
    <w:p>
      <w:pPr>
        <w:snapToGrid w:val="0"/>
        <w:spacing w:before="120" w:beforeLines="50" w:line="288" w:lineRule="auto"/>
        <w:jc w:val="center"/>
        <w:rPr>
          <w:rFonts w:hint="eastAsia" w:eastAsia="宋体"/>
          <w:b/>
          <w:bCs/>
          <w:lang w:val="en-US" w:eastAsia="zh-CN"/>
        </w:rPr>
      </w:pPr>
      <w:r>
        <w:rPr>
          <w:rFonts w:hint="eastAsia" w:eastAsia="宋体"/>
          <w:b/>
          <w:bCs/>
          <w:lang w:val="en-US" w:eastAsia="zh-CN"/>
        </w:rPr>
        <w:t>Figure 4. The basic signalling procedure of sending A-IoT paging and Write/Disable command</w:t>
      </w:r>
    </w:p>
    <w:p>
      <w:pPr>
        <w:pStyle w:val="60"/>
        <w:numPr>
          <w:ilvl w:val="0"/>
          <w:numId w:val="24"/>
        </w:numPr>
        <w:spacing w:after="0"/>
        <w:ind w:left="0" w:firstLine="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The</w:t>
      </w:r>
      <w:r>
        <w:rPr>
          <w:rFonts w:hint="default" w:cs="Arial" w:eastAsiaTheme="minorEastAsia"/>
          <w:b w:val="0"/>
          <w:bCs w:val="0"/>
          <w:color w:val="000000" w:themeColor="text1"/>
          <w:lang w:val="en-US" w:eastAsia="zh-CN"/>
          <w14:textFill>
            <w14:solidFill>
              <w14:schemeClr w14:val="tx1"/>
            </w14:solidFill>
          </w14:textFill>
        </w:rPr>
        <w:t xml:space="preserve"> gNB-reader receives a paging </w:t>
      </w:r>
      <w:r>
        <w:rPr>
          <w:rFonts w:hint="eastAsia" w:cs="Arial" w:eastAsiaTheme="minorEastAsia"/>
          <w:b w:val="0"/>
          <w:bCs w:val="0"/>
          <w:color w:val="000000" w:themeColor="text1"/>
          <w:lang w:val="en-US" w:eastAsia="zh-CN"/>
          <w14:textFill>
            <w14:solidFill>
              <w14:schemeClr w14:val="tx1"/>
            </w14:solidFill>
          </w14:textFill>
        </w:rPr>
        <w:t>sent</w:t>
      </w:r>
      <w:r>
        <w:rPr>
          <w:rFonts w:hint="default" w:cs="Arial" w:eastAsiaTheme="minorEastAsia"/>
          <w:b w:val="0"/>
          <w:bCs w:val="0"/>
          <w:color w:val="000000" w:themeColor="text1"/>
          <w:lang w:val="en-US" w:eastAsia="zh-CN"/>
          <w14:textFill>
            <w14:solidFill>
              <w14:schemeClr w14:val="tx1"/>
            </w14:solidFill>
          </w14:textFill>
        </w:rPr>
        <w:t xml:space="preserve"> from CN.</w:t>
      </w:r>
    </w:p>
    <w:p>
      <w:pPr>
        <w:pStyle w:val="60"/>
        <w:numPr>
          <w:ilvl w:val="0"/>
          <w:numId w:val="24"/>
        </w:numPr>
        <w:spacing w:after="0"/>
        <w:ind w:left="0" w:leftChars="0" w:firstLine="0" w:firstLineChars="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The gNB-reader transmits an A-IoT paging in A-IoT MAC layer or A-IoT RRC layer (if A-IoT RRC layer is defined).</w:t>
      </w:r>
    </w:p>
    <w:p>
      <w:pPr>
        <w:pStyle w:val="60"/>
        <w:numPr>
          <w:ilvl w:val="0"/>
          <w:numId w:val="24"/>
        </w:numPr>
        <w:spacing w:after="0"/>
        <w:ind w:left="0" w:leftChars="0" w:firstLine="0" w:firstLineChars="0"/>
        <w:jc w:val="left"/>
        <w:rPr>
          <w:rFonts w:hint="default" w:eastAsia="宋体" w:cs="Arial"/>
          <w:b w:val="0"/>
          <w:bCs w:val="0"/>
          <w:sz w:val="20"/>
          <w:szCs w:val="20"/>
          <w:lang w:val="en-US" w:eastAsia="zh-CN"/>
        </w:rPr>
      </w:pPr>
      <w:r>
        <w:rPr>
          <w:rFonts w:hint="eastAsia" w:eastAsia="宋体" w:cs="Arial"/>
          <w:b w:val="0"/>
          <w:bCs w:val="0"/>
          <w:sz w:val="20"/>
          <w:szCs w:val="20"/>
          <w:lang w:val="en-US" w:eastAsia="zh-CN"/>
        </w:rPr>
        <w:t>The corresponding A-IoT device conduct A-IoT random access.</w:t>
      </w:r>
    </w:p>
    <w:p>
      <w:pPr>
        <w:pStyle w:val="60"/>
        <w:numPr>
          <w:ilvl w:val="0"/>
          <w:numId w:val="24"/>
        </w:numPr>
        <w:spacing w:after="0"/>
        <w:ind w:left="0" w:leftChars="0" w:firstLine="0" w:firstLineChars="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The </w:t>
      </w:r>
      <w:r>
        <w:rPr>
          <w:rFonts w:hint="default" w:cs="Arial" w:eastAsiaTheme="minorEastAsia"/>
          <w:b w:val="0"/>
          <w:bCs w:val="0"/>
          <w:color w:val="000000" w:themeColor="text1"/>
          <w:lang w:val="en-US" w:eastAsia="zh-CN"/>
          <w14:textFill>
            <w14:solidFill>
              <w14:schemeClr w14:val="tx1"/>
            </w14:solidFill>
          </w14:textFill>
        </w:rPr>
        <w:t xml:space="preserve">gNB-reader </w:t>
      </w:r>
      <w:r>
        <w:rPr>
          <w:rFonts w:hint="eastAsia" w:cs="Arial" w:eastAsiaTheme="minorEastAsia"/>
          <w:b w:val="0"/>
          <w:bCs w:val="0"/>
          <w:color w:val="000000" w:themeColor="text1"/>
          <w:lang w:val="en-US" w:eastAsia="zh-CN"/>
          <w14:textFill>
            <w14:solidFill>
              <w14:schemeClr w14:val="tx1"/>
            </w14:solidFill>
          </w14:textFill>
        </w:rPr>
        <w:t>sends the device ID to CN</w:t>
      </w:r>
    </w:p>
    <w:p>
      <w:pPr>
        <w:pStyle w:val="60"/>
        <w:numPr>
          <w:ilvl w:val="0"/>
          <w:numId w:val="24"/>
        </w:numPr>
        <w:spacing w:after="0"/>
        <w:ind w:left="0" w:firstLine="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CN sends a Write/Disable command to the gNB-reader</w:t>
      </w:r>
      <w:r>
        <w:rPr>
          <w:rFonts w:hint="default" w:cs="Arial" w:eastAsiaTheme="minorEastAsia"/>
          <w:b w:val="0"/>
          <w:bCs w:val="0"/>
          <w:color w:val="000000" w:themeColor="text1"/>
          <w:lang w:val="en-US" w:eastAsia="zh-CN"/>
          <w14:textFill>
            <w14:solidFill>
              <w14:schemeClr w14:val="tx1"/>
            </w14:solidFill>
          </w14:textFill>
        </w:rPr>
        <w:t>.</w:t>
      </w:r>
    </w:p>
    <w:p>
      <w:pPr>
        <w:pStyle w:val="60"/>
        <w:numPr>
          <w:ilvl w:val="0"/>
          <w:numId w:val="24"/>
        </w:numPr>
        <w:spacing w:after="0"/>
        <w:ind w:left="0" w:leftChars="0" w:firstLine="0" w:firstLineChars="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The</w:t>
      </w:r>
      <w:r>
        <w:rPr>
          <w:rFonts w:hint="default" w:cs="Arial" w:eastAsiaTheme="minorEastAsia"/>
          <w:b w:val="0"/>
          <w:bCs w:val="0"/>
          <w:color w:val="000000" w:themeColor="text1"/>
          <w:lang w:val="en-US" w:eastAsia="zh-CN"/>
          <w14:textFill>
            <w14:solidFill>
              <w14:schemeClr w14:val="tx1"/>
            </w14:solidFill>
          </w14:textFill>
        </w:rPr>
        <w:t xml:space="preserve"> gNB-reader </w:t>
      </w:r>
      <w:r>
        <w:rPr>
          <w:rFonts w:hint="eastAsia" w:cs="Arial" w:eastAsiaTheme="minorEastAsia"/>
          <w:b w:val="0"/>
          <w:bCs w:val="0"/>
          <w:color w:val="000000" w:themeColor="text1"/>
          <w:lang w:val="en-US" w:eastAsia="zh-CN"/>
          <w14:textFill>
            <w14:solidFill>
              <w14:schemeClr w14:val="tx1"/>
            </w14:solidFill>
          </w14:textFill>
        </w:rPr>
        <w:t>transmit</w:t>
      </w:r>
      <w:r>
        <w:rPr>
          <w:rFonts w:hint="default" w:cs="Arial" w:eastAsiaTheme="minorEastAsia"/>
          <w:b w:val="0"/>
          <w:bCs w:val="0"/>
          <w:color w:val="000000" w:themeColor="text1"/>
          <w:lang w:val="en-US" w:eastAsia="zh-CN"/>
          <w14:textFill>
            <w14:solidFill>
              <w14:schemeClr w14:val="tx1"/>
            </w14:solidFill>
          </w14:textFill>
        </w:rPr>
        <w:t xml:space="preserve">s a </w:t>
      </w:r>
      <w:r>
        <w:rPr>
          <w:rFonts w:hint="eastAsia" w:cs="Arial" w:eastAsiaTheme="minorEastAsia"/>
          <w:b w:val="0"/>
          <w:bCs w:val="0"/>
          <w:color w:val="000000" w:themeColor="text1"/>
          <w:lang w:val="en-US" w:eastAsia="zh-CN"/>
          <w14:textFill>
            <w14:solidFill>
              <w14:schemeClr w14:val="tx1"/>
            </w14:solidFill>
          </w14:textFill>
        </w:rPr>
        <w:t xml:space="preserve">Write/Disable </w:t>
      </w:r>
      <w:r>
        <w:rPr>
          <w:rFonts w:hint="default" w:cs="Arial" w:eastAsiaTheme="minorEastAsia"/>
          <w:b w:val="0"/>
          <w:bCs w:val="0"/>
          <w:color w:val="000000" w:themeColor="text1"/>
          <w:lang w:val="en-US" w:eastAsia="zh-CN"/>
          <w14:textFill>
            <w14:solidFill>
              <w14:schemeClr w14:val="tx1"/>
            </w14:solidFill>
          </w14:textFill>
        </w:rPr>
        <w:t xml:space="preserve">command in A-IoT MAC </w:t>
      </w:r>
      <w:r>
        <w:rPr>
          <w:rFonts w:hint="eastAsia" w:cs="Arial" w:eastAsiaTheme="minorEastAsia"/>
          <w:b w:val="0"/>
          <w:bCs w:val="0"/>
          <w:color w:val="000000" w:themeColor="text1"/>
          <w:lang w:val="en-US" w:eastAsia="zh-CN"/>
          <w14:textFill>
            <w14:solidFill>
              <w14:schemeClr w14:val="tx1"/>
            </w14:solidFill>
          </w14:textFill>
        </w:rPr>
        <w:t>layer</w:t>
      </w:r>
      <w:r>
        <w:rPr>
          <w:rFonts w:hint="default" w:cs="Arial" w:eastAsiaTheme="minorEastAsia"/>
          <w:b w:val="0"/>
          <w:bCs w:val="0"/>
          <w:color w:val="000000" w:themeColor="text1"/>
          <w:lang w:val="en-US" w:eastAsia="zh-CN"/>
          <w14:textFill>
            <w14:solidFill>
              <w14:schemeClr w14:val="tx1"/>
            </w14:solidFill>
          </w14:textFill>
        </w:rPr>
        <w:t xml:space="preserve"> or A-IoT RRC </w:t>
      </w:r>
      <w:r>
        <w:rPr>
          <w:rFonts w:hint="eastAsia" w:cs="Arial" w:eastAsiaTheme="minorEastAsia"/>
          <w:b w:val="0"/>
          <w:bCs w:val="0"/>
          <w:color w:val="000000" w:themeColor="text1"/>
          <w:lang w:val="en-US" w:eastAsia="zh-CN"/>
          <w14:textFill>
            <w14:solidFill>
              <w14:schemeClr w14:val="tx1"/>
            </w14:solidFill>
          </w14:textFill>
        </w:rPr>
        <w:t>layer</w:t>
      </w:r>
      <w:r>
        <w:rPr>
          <w:rFonts w:hint="default" w:cs="Arial" w:eastAsiaTheme="minorEastAsia"/>
          <w:b w:val="0"/>
          <w:bCs w:val="0"/>
          <w:color w:val="000000" w:themeColor="text1"/>
          <w:lang w:val="en-US" w:eastAsia="zh-CN"/>
          <w14:textFill>
            <w14:solidFill>
              <w14:schemeClr w14:val="tx1"/>
            </w14:solidFill>
          </w14:textFill>
        </w:rPr>
        <w:t xml:space="preserve"> (if A-IoT RRC </w:t>
      </w:r>
      <w:r>
        <w:rPr>
          <w:rFonts w:hint="eastAsia" w:cs="Arial" w:eastAsiaTheme="minorEastAsia"/>
          <w:b w:val="0"/>
          <w:bCs w:val="0"/>
          <w:color w:val="000000" w:themeColor="text1"/>
          <w:lang w:val="en-US" w:eastAsia="zh-CN"/>
          <w14:textFill>
            <w14:solidFill>
              <w14:schemeClr w14:val="tx1"/>
            </w14:solidFill>
          </w14:textFill>
        </w:rPr>
        <w:t>layer</w:t>
      </w:r>
      <w:r>
        <w:rPr>
          <w:rFonts w:hint="default" w:cs="Arial" w:eastAsiaTheme="minorEastAsia"/>
          <w:b w:val="0"/>
          <w:bCs w:val="0"/>
          <w:color w:val="000000" w:themeColor="text1"/>
          <w:lang w:val="en-US" w:eastAsia="zh-CN"/>
          <w14:textFill>
            <w14:solidFill>
              <w14:schemeClr w14:val="tx1"/>
            </w14:solidFill>
          </w14:textFill>
        </w:rPr>
        <w:t xml:space="preserve"> is defined).</w:t>
      </w:r>
    </w:p>
    <w:p>
      <w:pPr>
        <w:pStyle w:val="60"/>
        <w:numPr>
          <w:ilvl w:val="0"/>
          <w:numId w:val="24"/>
        </w:numPr>
        <w:spacing w:after="0"/>
        <w:ind w:left="0" w:leftChars="0" w:firstLine="0" w:firstLineChars="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The Ambient IoT device sends an ACK or a NAK as a response.</w:t>
      </w:r>
    </w:p>
    <w:p>
      <w:pPr>
        <w:pStyle w:val="60"/>
        <w:numPr>
          <w:ilvl w:val="0"/>
          <w:numId w:val="24"/>
        </w:numPr>
        <w:spacing w:after="0"/>
        <w:ind w:left="0" w:leftChars="0" w:firstLine="0" w:firstLineChars="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The </w:t>
      </w:r>
      <w:r>
        <w:rPr>
          <w:rFonts w:hint="default" w:cs="Arial" w:eastAsiaTheme="minorEastAsia"/>
          <w:b w:val="0"/>
          <w:bCs w:val="0"/>
          <w:color w:val="000000" w:themeColor="text1"/>
          <w:lang w:val="en-US" w:eastAsia="zh-CN"/>
          <w14:textFill>
            <w14:solidFill>
              <w14:schemeClr w14:val="tx1"/>
            </w14:solidFill>
          </w14:textFill>
        </w:rPr>
        <w:t xml:space="preserve">gNB-reader </w:t>
      </w:r>
      <w:r>
        <w:rPr>
          <w:rFonts w:hint="eastAsia" w:cs="Arial" w:eastAsiaTheme="minorEastAsia"/>
          <w:b w:val="0"/>
          <w:bCs w:val="0"/>
          <w:color w:val="000000" w:themeColor="text1"/>
          <w:lang w:val="en-US" w:eastAsia="zh-CN"/>
          <w14:textFill>
            <w14:solidFill>
              <w14:schemeClr w14:val="tx1"/>
            </w14:solidFill>
          </w14:textFill>
        </w:rPr>
        <w:t>sends the received ACK or NAK to CN.</w:t>
      </w:r>
    </w:p>
    <w:p>
      <w:pPr>
        <w:pStyle w:val="60"/>
        <w:numPr>
          <w:ilvl w:val="0"/>
          <w:numId w:val="0"/>
        </w:numPr>
        <w:spacing w:after="0"/>
        <w:ind w:leftChars="0"/>
        <w:jc w:val="both"/>
        <w:outlineLvl w:val="9"/>
        <w:rPr>
          <w:rFonts w:hint="default" w:cs="Arial" w:eastAsiaTheme="minorEastAsia"/>
          <w:b w:val="0"/>
          <w:bCs w:val="0"/>
          <w:color w:val="000000" w:themeColor="text1"/>
          <w:lang w:val="en-US" w:eastAsia="zh-CN"/>
          <w14:textFill>
            <w14:solidFill>
              <w14:schemeClr w14:val="tx1"/>
            </w14:solidFill>
          </w14:textFill>
        </w:rPr>
      </w:pPr>
    </w:p>
    <w:p>
      <w:pPr>
        <w:snapToGrid w:val="0"/>
        <w:spacing w:before="120" w:beforeLines="50" w:line="288" w:lineRule="auto"/>
        <w:rPr>
          <w:rFonts w:hint="eastAsia" w:eastAsia="宋体"/>
          <w:b/>
          <w:bCs/>
          <w:lang w:val="en-US" w:eastAsia="zh-CN"/>
        </w:rPr>
      </w:pPr>
      <w:r>
        <w:rPr>
          <w:rFonts w:hint="default" w:eastAsia="宋体" w:cs="Arial"/>
          <w:b/>
          <w:bCs/>
          <w:sz w:val="20"/>
          <w:szCs w:val="20"/>
          <w:lang w:val="en-US" w:eastAsia="zh-CN"/>
        </w:rPr>
        <w:t xml:space="preserve">Proposal </w:t>
      </w:r>
      <w:r>
        <w:rPr>
          <w:rFonts w:hint="eastAsia" w:eastAsia="宋体" w:cs="Arial"/>
          <w:b/>
          <w:bCs/>
          <w:sz w:val="20"/>
          <w:szCs w:val="20"/>
          <w:lang w:val="en-US" w:eastAsia="zh-CN"/>
        </w:rPr>
        <w:t>5</w:t>
      </w:r>
      <w:r>
        <w:rPr>
          <w:rFonts w:hint="default" w:eastAsia="宋体" w:cs="Arial"/>
          <w:b/>
          <w:bCs/>
          <w:sz w:val="20"/>
          <w:szCs w:val="20"/>
          <w:lang w:val="en-US" w:eastAsia="zh-CN"/>
        </w:rPr>
        <w:t>: A-IoT paging,</w:t>
      </w:r>
      <w:r>
        <w:rPr>
          <w:rFonts w:hint="eastAsia" w:eastAsia="宋体" w:cs="Arial"/>
          <w:b/>
          <w:bCs/>
          <w:sz w:val="20"/>
          <w:szCs w:val="20"/>
          <w:lang w:val="en-US" w:eastAsia="zh-CN"/>
        </w:rPr>
        <w:t xml:space="preserve"> A-IoT</w:t>
      </w:r>
      <w:r>
        <w:rPr>
          <w:rFonts w:hint="default" w:eastAsia="宋体" w:cs="Arial"/>
          <w:b/>
          <w:bCs/>
          <w:sz w:val="20"/>
          <w:szCs w:val="20"/>
          <w:lang w:val="en-US" w:eastAsia="zh-CN"/>
        </w:rPr>
        <w:t xml:space="preserve"> command, </w:t>
      </w:r>
      <w:r>
        <w:rPr>
          <w:rFonts w:hint="eastAsia" w:eastAsia="宋体" w:cs="Arial"/>
          <w:b/>
          <w:bCs/>
          <w:sz w:val="20"/>
          <w:szCs w:val="20"/>
          <w:lang w:val="en-US" w:eastAsia="zh-CN"/>
        </w:rPr>
        <w:t xml:space="preserve">A-IoT </w:t>
      </w:r>
      <w:r>
        <w:rPr>
          <w:rFonts w:hint="default" w:eastAsia="宋体" w:cs="Arial"/>
          <w:b/>
          <w:bCs/>
          <w:sz w:val="20"/>
          <w:szCs w:val="20"/>
          <w:lang w:val="en-US" w:eastAsia="zh-CN"/>
        </w:rPr>
        <w:t xml:space="preserve">acknowledgement and </w:t>
      </w:r>
      <w:r>
        <w:rPr>
          <w:rFonts w:hint="eastAsia" w:eastAsia="宋体" w:cs="Arial"/>
          <w:b/>
          <w:bCs/>
          <w:sz w:val="20"/>
          <w:szCs w:val="20"/>
          <w:lang w:val="en-US" w:eastAsia="zh-CN"/>
        </w:rPr>
        <w:t xml:space="preserve">A-IoT </w:t>
      </w:r>
      <w:r>
        <w:rPr>
          <w:rFonts w:hint="default" w:eastAsia="宋体" w:cs="Arial"/>
          <w:b/>
          <w:bCs/>
          <w:sz w:val="20"/>
          <w:szCs w:val="20"/>
          <w:lang w:val="en-US" w:eastAsia="zh-CN"/>
        </w:rPr>
        <w:t>clock signal</w:t>
      </w:r>
      <w:r>
        <w:rPr>
          <w:rFonts w:hint="eastAsia" w:eastAsia="宋体" w:cs="Arial"/>
          <w:b/>
          <w:bCs/>
          <w:sz w:val="20"/>
          <w:szCs w:val="20"/>
          <w:lang w:val="en-US" w:eastAsia="zh-CN"/>
        </w:rPr>
        <w:t xml:space="preserve"> can be transmitted in </w:t>
      </w:r>
      <w:r>
        <w:rPr>
          <w:rFonts w:hint="default" w:eastAsia="宋体" w:cs="Arial"/>
          <w:b/>
          <w:bCs/>
          <w:sz w:val="20"/>
          <w:szCs w:val="20"/>
          <w:lang w:val="en-US" w:eastAsia="zh-CN"/>
        </w:rPr>
        <w:t xml:space="preserve">A-IoT MAC </w:t>
      </w:r>
      <w:r>
        <w:rPr>
          <w:rFonts w:hint="eastAsia" w:eastAsia="宋体" w:cs="Arial"/>
          <w:b/>
          <w:bCs/>
          <w:sz w:val="20"/>
          <w:szCs w:val="20"/>
          <w:lang w:val="en-US" w:eastAsia="zh-CN"/>
        </w:rPr>
        <w:t>layer</w:t>
      </w:r>
      <w:r>
        <w:rPr>
          <w:rFonts w:hint="default" w:eastAsia="宋体" w:cs="Arial"/>
          <w:b/>
          <w:bCs/>
          <w:sz w:val="20"/>
          <w:szCs w:val="20"/>
          <w:lang w:val="en-US" w:eastAsia="zh-CN"/>
        </w:rPr>
        <w:t xml:space="preserve"> or A-IoT RRC </w:t>
      </w:r>
      <w:r>
        <w:rPr>
          <w:rFonts w:hint="eastAsia" w:eastAsia="宋体" w:cs="Arial"/>
          <w:b/>
          <w:bCs/>
          <w:sz w:val="20"/>
          <w:szCs w:val="20"/>
          <w:lang w:val="en-US" w:eastAsia="zh-CN"/>
        </w:rPr>
        <w:t>layer</w:t>
      </w:r>
      <w:r>
        <w:rPr>
          <w:rFonts w:hint="default" w:eastAsia="宋体" w:cs="Arial"/>
          <w:b/>
          <w:bCs/>
          <w:sz w:val="20"/>
          <w:szCs w:val="20"/>
          <w:lang w:val="en-US" w:eastAsia="zh-CN"/>
        </w:rPr>
        <w:t>.</w:t>
      </w:r>
    </w:p>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jc w:val="left"/>
        <w:textAlignment w:val="baseline"/>
        <w:outlineLvl w:val="9"/>
        <w:rPr>
          <w:rFonts w:hint="eastAsia" w:eastAsia="宋体"/>
          <w:b/>
          <w:bCs/>
          <w:lang w:val="en-US" w:eastAsia="zh-CN"/>
        </w:rPr>
      </w:pPr>
      <w:r>
        <w:rPr>
          <w:rFonts w:hint="eastAsia" w:eastAsia="宋体"/>
          <w:b/>
          <w:bCs/>
          <w:lang w:val="en-US" w:eastAsia="zh-CN"/>
        </w:rPr>
        <w:t>Proposal 6:</w:t>
      </w:r>
      <w:r>
        <w:rPr>
          <w:rFonts w:hint="eastAsia" w:eastAsia="宋体"/>
          <w:lang w:val="en-US" w:eastAsia="zh-CN"/>
        </w:rPr>
        <w:t xml:space="preserve"> </w:t>
      </w:r>
      <w:r>
        <w:rPr>
          <w:rFonts w:hint="eastAsia" w:eastAsia="宋体"/>
          <w:b/>
          <w:bCs/>
          <w:lang w:val="en-US" w:eastAsia="zh-CN"/>
        </w:rPr>
        <w:t>The signalling procedure of sending A-IoT paging and Read command can be shown as:</w:t>
      </w:r>
    </w:p>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jc w:val="center"/>
        <w:textAlignment w:val="baseline"/>
        <w:outlineLvl w:val="9"/>
        <w:rPr>
          <w:rFonts w:hint="default" w:eastAsia="宋体"/>
          <w:lang w:val="en-US" w:eastAsia="zh-CN"/>
        </w:rPr>
      </w:pPr>
      <w:r>
        <w:rPr>
          <w:rFonts w:hint="default" w:eastAsia="宋体"/>
          <w:lang w:val="en-US" w:eastAsia="zh-CN"/>
        </w:rPr>
        <w:object>
          <v:shape id="_x0000_i1032" o:spt="75" type="#_x0000_t75" style="height:190.2pt;width:473.4pt;" o:ole="t" filled="f" o:preferrelative="t" stroked="f" coordsize="21600,21600">
            <v:path/>
            <v:fill on="f" focussize="0,0"/>
            <v:stroke on="f"/>
            <v:imagedata r:id="rId16" o:title=""/>
            <o:lock v:ext="edit" aspectratio="t"/>
            <w10:wrap type="none"/>
            <w10:anchorlock/>
          </v:shape>
          <o:OLEObject Type="Embed" ProgID="Visio.Drawing.15" ShapeID="_x0000_i1032" DrawAspect="Content" ObjectID="_1468075730" r:id="rId19">
            <o:LockedField>false</o:LockedField>
          </o:OLEObject>
        </w:object>
      </w:r>
    </w:p>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jc w:val="left"/>
        <w:textAlignment w:val="baseline"/>
        <w:outlineLvl w:val="9"/>
        <w:rPr>
          <w:rFonts w:hint="eastAsia" w:eastAsia="宋体"/>
          <w:b/>
          <w:bCs/>
          <w:lang w:val="en-US" w:eastAsia="zh-CN"/>
        </w:rPr>
      </w:pPr>
      <w:r>
        <w:rPr>
          <w:rFonts w:hint="eastAsia" w:eastAsia="宋体"/>
          <w:b/>
          <w:bCs/>
          <w:lang w:val="en-US" w:eastAsia="zh-CN"/>
        </w:rPr>
        <w:t>Proposal 7: The signalling procedure of sending A-IoT paging and Write/Disable command can be shown as:</w:t>
      </w:r>
    </w:p>
    <w:p>
      <w:pPr>
        <w:snapToGrid w:val="0"/>
        <w:spacing w:before="120" w:beforeLines="50" w:line="288" w:lineRule="auto"/>
        <w:jc w:val="center"/>
        <w:rPr>
          <w:rFonts w:hint="eastAsia" w:eastAsia="宋体"/>
          <w:b/>
          <w:bCs/>
          <w:lang w:val="en-US" w:eastAsia="zh-CN"/>
        </w:rPr>
      </w:pPr>
      <w:r>
        <w:rPr>
          <w:rFonts w:hint="default" w:eastAsia="宋体"/>
          <w:lang w:val="en-US" w:eastAsia="zh-CN"/>
        </w:rPr>
        <w:object>
          <v:shape id="_x0000_i1033" o:spt="75" type="#_x0000_t75" style="height:190.2pt;width:473.4pt;" o:ole="t" filled="f" o:preferrelative="t" stroked="f" coordsize="21600,21600">
            <v:path/>
            <v:fill on="f" focussize="0,0"/>
            <v:stroke on="f"/>
            <v:imagedata r:id="rId18" o:title=""/>
            <o:lock v:ext="edit" aspectratio="t"/>
            <w10:wrap type="none"/>
            <w10:anchorlock/>
          </v:shape>
          <o:OLEObject Type="Embed" ProgID="Visio.Drawing.15" ShapeID="_x0000_i1033" DrawAspect="Content" ObjectID="_1468075731" r:id="rId20">
            <o:LockedField>false</o:LockedField>
          </o:OLEObject>
        </w:object>
      </w:r>
      <w:r>
        <w:rPr>
          <w:rFonts w:hint="eastAsia" w:eastAsia="宋体"/>
          <w:b/>
          <w:bCs/>
          <w:lang w:val="en-US" w:eastAsia="zh-CN"/>
        </w:rPr>
        <w:br w:type="textWrapping"/>
      </w:r>
    </w:p>
    <w:p>
      <w:pPr>
        <w:snapToGrid w:val="0"/>
        <w:spacing w:before="120" w:beforeLines="50" w:line="288" w:lineRule="auto"/>
        <w:jc w:val="center"/>
        <w:rPr>
          <w:rFonts w:hint="default" w:eastAsia="宋体"/>
          <w:b/>
          <w:bCs/>
          <w:lang w:val="en-US" w:eastAsia="zh-CN"/>
        </w:rPr>
      </w:pPr>
    </w:p>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textAlignment w:val="baseline"/>
        <w:outlineLvl w:val="1"/>
        <w:rPr>
          <w:rFonts w:hint="default" w:ascii="Arial" w:hAnsi="Arial" w:eastAsia="宋体" w:cs="Times New Roman"/>
          <w:sz w:val="24"/>
          <w:szCs w:val="24"/>
          <w:lang w:val="en-US" w:eastAsia="zh-CN" w:bidi="ar-SA"/>
        </w:rPr>
      </w:pPr>
      <w:r>
        <w:rPr>
          <w:rFonts w:hint="eastAsia" w:ascii="Arial" w:hAnsi="Arial" w:eastAsia="宋体" w:cs="Times New Roman"/>
          <w:sz w:val="24"/>
          <w:szCs w:val="24"/>
          <w:lang w:val="en-GB" w:eastAsia="zh-CN" w:bidi="ar-SA"/>
        </w:rPr>
        <w:t>2.</w:t>
      </w:r>
      <w:r>
        <w:rPr>
          <w:rFonts w:hint="eastAsia" w:eastAsia="宋体" w:cs="Times New Roman"/>
          <w:sz w:val="24"/>
          <w:szCs w:val="24"/>
          <w:lang w:val="en-US" w:eastAsia="zh-CN" w:bidi="ar-SA"/>
        </w:rPr>
        <w:t>4</w:t>
      </w:r>
      <w:r>
        <w:rPr>
          <w:rFonts w:hint="eastAsia" w:ascii="Arial" w:hAnsi="Arial" w:eastAsia="宋体" w:cs="Times New Roman"/>
          <w:sz w:val="24"/>
          <w:szCs w:val="24"/>
          <w:lang w:val="en-GB" w:eastAsia="zh-CN" w:bidi="ar-SA"/>
        </w:rPr>
        <w:t xml:space="preserve"> </w:t>
      </w:r>
      <w:r>
        <w:rPr>
          <w:rFonts w:hint="eastAsia" w:eastAsia="宋体" w:cs="Times New Roman"/>
          <w:sz w:val="24"/>
          <w:szCs w:val="24"/>
          <w:lang w:val="en-US" w:eastAsia="zh-CN" w:bidi="ar-SA"/>
        </w:rPr>
        <w:t>Other aspects</w:t>
      </w:r>
    </w:p>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jc w:val="left"/>
        <w:textAlignment w:val="baseline"/>
        <w:outlineLvl w:val="2"/>
        <w:rPr>
          <w:rFonts w:hint="eastAsia" w:eastAsia="宋体"/>
          <w:b w:val="0"/>
          <w:bCs w:val="0"/>
          <w:lang w:val="en-US" w:eastAsia="zh-CN"/>
        </w:rPr>
      </w:pPr>
      <w:r>
        <w:rPr>
          <w:rFonts w:hint="eastAsia" w:eastAsia="宋体"/>
          <w:b w:val="0"/>
          <w:bCs w:val="0"/>
          <w:lang w:val="en-US" w:eastAsia="zh-CN"/>
        </w:rPr>
        <w:t>2.4.1 Sessions and inventoried flags</w:t>
      </w:r>
    </w:p>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jc w:val="both"/>
        <w:textAlignment w:val="baseline"/>
        <w:outlineLvl w:val="9"/>
        <w:rPr>
          <w:rFonts w:hint="eastAsia" w:eastAsia="宋体"/>
          <w:b w:val="0"/>
          <w:bCs w:val="0"/>
          <w:lang w:val="en-US" w:eastAsia="zh-CN"/>
        </w:rPr>
      </w:pPr>
      <w:r>
        <w:rPr>
          <w:rFonts w:hint="eastAsia" w:eastAsia="宋体"/>
          <w:b w:val="0"/>
          <w:bCs w:val="0"/>
          <w:lang w:val="en-US" w:eastAsia="zh-CN"/>
        </w:rPr>
        <w:t xml:space="preserve">Note that the sessions introduced in this section is similar as the sessions in RFID, but different from the meaning of session in NR. For both RFID and Ambient IoT, inventory ia an important representative use case. In RFID, readers shall support and Tags shall provide 4 sessions (denoted S0, S1, S2, and S3) [6]. Tags shall participate in one and only one session during an inventory round [6]. For each session, Tags maintain a inventoried flag with two values </w:t>
      </w:r>
      <w:r>
        <w:rPr>
          <w:rFonts w:hint="eastAsia" w:eastAsia="宋体"/>
          <w:b w:val="0"/>
          <w:bCs w:val="0"/>
          <w:i/>
          <w:iCs/>
          <w:lang w:val="en-US" w:eastAsia="zh-CN"/>
        </w:rPr>
        <w:t xml:space="preserve">A </w:t>
      </w:r>
      <w:r>
        <w:rPr>
          <w:rFonts w:hint="eastAsia" w:eastAsia="宋体"/>
          <w:b w:val="0"/>
          <w:bCs w:val="0"/>
          <w:lang w:val="en-US" w:eastAsia="zh-CN"/>
        </w:rPr>
        <w:t xml:space="preserve">and </w:t>
      </w:r>
      <w:r>
        <w:rPr>
          <w:rFonts w:hint="eastAsia" w:eastAsia="宋体"/>
          <w:b w:val="0"/>
          <w:bCs w:val="0"/>
          <w:i/>
          <w:iCs/>
          <w:lang w:val="en-US" w:eastAsia="zh-CN"/>
        </w:rPr>
        <w:t>B</w:t>
      </w:r>
      <w:r>
        <w:rPr>
          <w:rFonts w:hint="eastAsia" w:eastAsia="宋体"/>
          <w:b w:val="0"/>
          <w:bCs w:val="0"/>
          <w:lang w:val="en-US" w:eastAsia="zh-CN"/>
        </w:rPr>
        <w:t xml:space="preserve">. Apart from the inventoried flags, there is also a selected flag, </w:t>
      </w:r>
      <w:r>
        <w:rPr>
          <w:rFonts w:hint="eastAsia" w:eastAsia="宋体"/>
          <w:b/>
          <w:bCs/>
          <w:lang w:val="en-US" w:eastAsia="zh-CN"/>
        </w:rPr>
        <w:t>SL</w:t>
      </w:r>
      <w:r>
        <w:rPr>
          <w:rFonts w:hint="eastAsia" w:eastAsia="宋体"/>
          <w:b w:val="0"/>
          <w:bCs w:val="0"/>
          <w:lang w:val="en-US" w:eastAsia="zh-CN"/>
        </w:rPr>
        <w:t>, which is independent of sessions defined in RFID. Different inventoried flags may have different persist time, shown in Table 5.</w:t>
      </w:r>
    </w:p>
    <w:p>
      <w:pPr>
        <w:pStyle w:val="60"/>
        <w:spacing w:after="0"/>
        <w:ind w:left="0" w:firstLine="0"/>
        <w:jc w:val="center"/>
        <w:outlineLvl w:val="9"/>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Table 5. Flags and their persist time [6]</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7"/>
        <w:gridCol w:w="7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2417" w:type="dxa"/>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Flag</w:t>
            </w:r>
          </w:p>
        </w:tc>
        <w:tc>
          <w:tcPr>
            <w:tcW w:w="7438" w:type="dxa"/>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Persist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7" w:type="dxa"/>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S0 inventoried flag</w:t>
            </w:r>
          </w:p>
        </w:tc>
        <w:tc>
          <w:tcPr>
            <w:tcW w:w="7438" w:type="dxa"/>
          </w:tcPr>
          <w:p>
            <w:pPr>
              <w:keepNext w:val="0"/>
              <w:keepLines w:val="0"/>
              <w:pageBreakBefore w:val="0"/>
              <w:widowControl/>
              <w:suppressLineNumbers w:val="0"/>
              <w:kinsoku/>
              <w:wordWrap/>
              <w:overflowPunct w:val="0"/>
              <w:topLinePunct w:val="0"/>
              <w:autoSpaceDE w:val="0"/>
              <w:autoSpaceDN w:val="0"/>
              <w:bidi w:val="0"/>
              <w:adjustRightInd w:val="0"/>
              <w:snapToGrid/>
              <w:spacing w:after="0"/>
              <w:jc w:val="left"/>
              <w:textAlignment w:val="baseline"/>
              <w:rPr>
                <w:sz w:val="20"/>
                <w:szCs w:val="20"/>
              </w:rPr>
            </w:pPr>
            <w:r>
              <w:rPr>
                <w:rFonts w:ascii="Arial" w:hAnsi="Arial" w:eastAsia="宋体" w:cs="Arial"/>
                <w:color w:val="000000"/>
                <w:kern w:val="0"/>
                <w:sz w:val="20"/>
                <w:szCs w:val="20"/>
                <w:lang w:val="en-US" w:eastAsia="zh-CN" w:bidi="ar"/>
              </w:rPr>
              <w:t xml:space="preserve">Tag energized: Indefinite </w:t>
            </w:r>
          </w:p>
          <w:p>
            <w:pPr>
              <w:keepNext w:val="0"/>
              <w:keepLines w:val="0"/>
              <w:pageBreakBefore w:val="0"/>
              <w:widowControl/>
              <w:suppressLineNumbers w:val="0"/>
              <w:kinsoku/>
              <w:wordWrap/>
              <w:overflowPunct w:val="0"/>
              <w:topLinePunct w:val="0"/>
              <w:autoSpaceDE w:val="0"/>
              <w:autoSpaceDN w:val="0"/>
              <w:bidi w:val="0"/>
              <w:adjustRightInd w:val="0"/>
              <w:snapToGrid/>
              <w:spacing w:after="0"/>
              <w:jc w:val="left"/>
              <w:textAlignment w:val="baseline"/>
              <w:rPr>
                <w:rFonts w:hint="default" w:cs="Arial" w:eastAsiaTheme="minorEastAsia"/>
                <w:b/>
                <w:bCs/>
                <w:color w:val="000000" w:themeColor="text1"/>
                <w:vertAlign w:val="baseline"/>
                <w:lang w:val="en-US" w:eastAsia="zh-CN"/>
                <w14:textFill>
                  <w14:solidFill>
                    <w14:schemeClr w14:val="tx1"/>
                  </w14:solidFill>
                </w14:textFill>
              </w:rPr>
            </w:pPr>
            <w:r>
              <w:rPr>
                <w:rFonts w:hint="default" w:ascii="Arial" w:hAnsi="Arial" w:eastAsia="宋体" w:cs="Arial"/>
                <w:color w:val="000000"/>
                <w:kern w:val="0"/>
                <w:sz w:val="20"/>
                <w:szCs w:val="20"/>
                <w:lang w:val="en-US" w:eastAsia="zh-CN" w:bidi="ar"/>
              </w:rPr>
              <w:t>Tag not energized: 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7" w:type="dxa"/>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S1 inventoried flag</w:t>
            </w:r>
          </w:p>
        </w:tc>
        <w:tc>
          <w:tcPr>
            <w:tcW w:w="7438" w:type="dxa"/>
          </w:tcPr>
          <w:p>
            <w:pPr>
              <w:pStyle w:val="60"/>
              <w:spacing w:after="0"/>
              <w:ind w:left="0" w:leftChars="0" w:firstLine="0" w:firstLineChars="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 xml:space="preserve">Tag energized: </w:t>
            </w:r>
          </w:p>
          <w:p>
            <w:pPr>
              <w:pStyle w:val="60"/>
              <w:spacing w:after="0"/>
              <w:ind w:left="0" w:leftChars="0" w:firstLine="400" w:firstLineChars="20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Nominal temperature range: 500ms &lt; persistence &lt; 5s</w:t>
            </w:r>
          </w:p>
          <w:p>
            <w:pPr>
              <w:pStyle w:val="60"/>
              <w:spacing w:after="0"/>
              <w:ind w:left="0" w:leftChars="0" w:firstLine="400" w:firstLineChars="20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Extended temperature range: Not specified</w:t>
            </w:r>
          </w:p>
          <w:p>
            <w:pPr>
              <w:pStyle w:val="60"/>
              <w:spacing w:after="0"/>
              <w:ind w:left="0" w:leftChars="0" w:firstLine="0" w:firstLineChars="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Tag not energized:</w:t>
            </w:r>
          </w:p>
          <w:p>
            <w:pPr>
              <w:pStyle w:val="60"/>
              <w:spacing w:after="0"/>
              <w:ind w:left="0" w:leftChars="0" w:firstLine="400" w:firstLineChars="20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Nominal temperature range: 500ms &lt; persistence &lt; 5s</w:t>
            </w:r>
          </w:p>
          <w:p>
            <w:pPr>
              <w:pStyle w:val="60"/>
              <w:spacing w:after="0"/>
              <w:ind w:left="0" w:leftChars="0" w:firstLine="400" w:firstLineChars="20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Extended temperature range: Not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7" w:type="dxa"/>
          </w:tcPr>
          <w:p>
            <w:pPr>
              <w:pStyle w:val="60"/>
              <w:spacing w:after="0"/>
              <w:ind w:left="0" w:leftChars="0" w:firstLine="0" w:firstLineChars="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S2 inventoried flag</w:t>
            </w:r>
          </w:p>
        </w:tc>
        <w:tc>
          <w:tcPr>
            <w:tcW w:w="7438" w:type="dxa"/>
          </w:tcPr>
          <w:p>
            <w:pPr>
              <w:pStyle w:val="60"/>
              <w:spacing w:after="0"/>
              <w:ind w:left="0" w:leftChars="0" w:firstLine="0" w:firstLineChars="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 xml:space="preserve">Tag energized: Indefinite </w:t>
            </w:r>
          </w:p>
          <w:p>
            <w:pPr>
              <w:pStyle w:val="60"/>
              <w:spacing w:after="0"/>
              <w:ind w:left="0" w:leftChars="0" w:firstLine="0" w:firstLineChars="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 xml:space="preserve">Tag not energized: </w:t>
            </w:r>
          </w:p>
          <w:p>
            <w:pPr>
              <w:pStyle w:val="60"/>
              <w:spacing w:after="0"/>
              <w:ind w:left="0" w:leftChars="0" w:firstLine="400" w:firstLineChars="20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Nominal temperature range: 2s &lt; persistence</w:t>
            </w:r>
          </w:p>
          <w:p>
            <w:pPr>
              <w:pStyle w:val="60"/>
              <w:spacing w:after="0"/>
              <w:ind w:left="0" w:leftChars="0" w:firstLine="400" w:firstLineChars="20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Extended temperature range: Not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7" w:type="dxa"/>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S3 inventoried flag</w:t>
            </w:r>
          </w:p>
        </w:tc>
        <w:tc>
          <w:tcPr>
            <w:tcW w:w="7438" w:type="dxa"/>
          </w:tcPr>
          <w:p>
            <w:pPr>
              <w:pStyle w:val="60"/>
              <w:spacing w:after="0"/>
              <w:ind w:left="0" w:leftChars="0" w:firstLine="0" w:firstLineChars="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 xml:space="preserve">Tag energized: Indefinite </w:t>
            </w:r>
          </w:p>
          <w:p>
            <w:pPr>
              <w:pStyle w:val="60"/>
              <w:spacing w:after="0"/>
              <w:ind w:left="0" w:leftChars="0" w:firstLine="0" w:firstLineChars="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 xml:space="preserve">Tag not energized: </w:t>
            </w:r>
          </w:p>
          <w:p>
            <w:pPr>
              <w:pStyle w:val="60"/>
              <w:spacing w:after="0"/>
              <w:ind w:left="0" w:leftChars="0" w:firstLine="400" w:firstLineChars="20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Nominal temperature range: 2s &lt; persistence</w:t>
            </w:r>
          </w:p>
          <w:p>
            <w:pPr>
              <w:pStyle w:val="60"/>
              <w:spacing w:after="0"/>
              <w:ind w:left="0" w:leftChars="0" w:firstLine="400" w:firstLineChars="20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Extended temperature range: Not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7" w:type="dxa"/>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Selected flag</w:t>
            </w:r>
          </w:p>
        </w:tc>
        <w:tc>
          <w:tcPr>
            <w:tcW w:w="7438" w:type="dxa"/>
          </w:tcPr>
          <w:p>
            <w:pPr>
              <w:pStyle w:val="60"/>
              <w:spacing w:after="0"/>
              <w:ind w:left="0" w:leftChars="0" w:firstLine="0" w:firstLineChars="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 xml:space="preserve">Tag energized: Indefinite </w:t>
            </w:r>
          </w:p>
          <w:p>
            <w:pPr>
              <w:pStyle w:val="60"/>
              <w:spacing w:after="0"/>
              <w:ind w:left="0" w:leftChars="0" w:firstLine="0" w:firstLineChars="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 xml:space="preserve">Tag not energized: </w:t>
            </w:r>
          </w:p>
          <w:p>
            <w:pPr>
              <w:pStyle w:val="60"/>
              <w:spacing w:after="0"/>
              <w:ind w:left="0" w:leftChars="0" w:firstLine="400" w:firstLineChars="200"/>
              <w:jc w:val="left"/>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Nominal temperature range: 2s &lt; persistence</w:t>
            </w:r>
          </w:p>
          <w:p>
            <w:pPr>
              <w:pStyle w:val="60"/>
              <w:spacing w:after="0"/>
              <w:ind w:left="0" w:leftChars="0" w:firstLine="400" w:firstLineChars="20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default" w:cs="Arial" w:eastAsiaTheme="minorEastAsia"/>
                <w:b w:val="0"/>
                <w:bCs w:val="0"/>
                <w:color w:val="000000" w:themeColor="text1"/>
                <w:vertAlign w:val="baseline"/>
                <w:lang w:val="en-US" w:eastAsia="zh-CN"/>
                <w14:textFill>
                  <w14:solidFill>
                    <w14:schemeClr w14:val="tx1"/>
                  </w14:solidFill>
                </w14:textFill>
              </w:rPr>
              <w:t>Extended temperature range: Not specified</w:t>
            </w:r>
          </w:p>
        </w:tc>
      </w:tr>
    </w:tbl>
    <w:p>
      <w:pPr>
        <w:pStyle w:val="60"/>
        <w:spacing w:after="0"/>
        <w:ind w:left="0" w:firstLine="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By supporting the multiple sessions, different readers can inventory the same set of Tags on different sessions sequentially without considering the persist time of inventoried flag of latest inventoried session. Besides, it can be found that the persist time of the inventoried flags on S0, S1 and S2 are different. With different persist time, the reader can select a proper session to inventory based on different scenarios (e.g. scenarios with a small/medium/large number of Tags) to improve the efficiency of inventory. While for Ambient IoT, we suggest to focus on the basic function and procedure at first in R19. Thus, studying Ambient IoT devices supporting multiple sessions is at lower priority in R19. Remind that the inventory process for Ambient IoT can be conducted by sending an A-IoT paging from reader.</w:t>
      </w:r>
    </w:p>
    <w:p>
      <w:pPr>
        <w:pStyle w:val="60"/>
        <w:spacing w:after="0"/>
        <w:ind w:left="0" w:firstLine="0"/>
        <w:jc w:val="both"/>
        <w:outlineLvl w:val="9"/>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 xml:space="preserve">Although the Ambient IoT devices with multiple sessions are at lower priority, one flag which is similar to the inventoried/selected flag in RFID, should be defined to identify whether an Ambient IoT device has been accessed successfully. The mentioned flag has at least two values (such as </w:t>
      </w:r>
      <w:r>
        <w:rPr>
          <w:rFonts w:hint="default" w:cs="Arial" w:eastAsiaTheme="minorEastAsia"/>
          <w:b w:val="0"/>
          <w:bCs w:val="0"/>
          <w:color w:val="000000" w:themeColor="text1"/>
          <w:lang w:val="en-US" w:eastAsia="zh-CN"/>
          <w14:textFill>
            <w14:solidFill>
              <w14:schemeClr w14:val="tx1"/>
            </w14:solidFill>
          </w14:textFill>
        </w:rPr>
        <w:t>“</w:t>
      </w:r>
      <w:r>
        <w:rPr>
          <w:rFonts w:hint="eastAsia" w:cs="Arial" w:eastAsiaTheme="minorEastAsia"/>
          <w:b w:val="0"/>
          <w:bCs w:val="0"/>
          <w:color w:val="000000" w:themeColor="text1"/>
          <w:lang w:val="en-US" w:eastAsia="zh-CN"/>
          <w14:textFill>
            <w14:solidFill>
              <w14:schemeClr w14:val="tx1"/>
            </w14:solidFill>
          </w14:textFill>
        </w:rPr>
        <w:t>A</w:t>
      </w:r>
      <w:r>
        <w:rPr>
          <w:rFonts w:hint="default" w:cs="Arial" w:eastAsiaTheme="minorEastAsia"/>
          <w:b w:val="0"/>
          <w:bCs w:val="0"/>
          <w:color w:val="000000" w:themeColor="text1"/>
          <w:lang w:val="en-US" w:eastAsia="zh-CN"/>
          <w14:textFill>
            <w14:solidFill>
              <w14:schemeClr w14:val="tx1"/>
            </w14:solidFill>
          </w14:textFill>
        </w:rPr>
        <w:t>”</w:t>
      </w:r>
      <w:r>
        <w:rPr>
          <w:rFonts w:hint="eastAsia" w:cs="Arial" w:eastAsiaTheme="minorEastAsia"/>
          <w:b w:val="0"/>
          <w:bCs w:val="0"/>
          <w:color w:val="000000" w:themeColor="text1"/>
          <w:lang w:val="en-US" w:eastAsia="zh-CN"/>
          <w14:textFill>
            <w14:solidFill>
              <w14:schemeClr w14:val="tx1"/>
            </w14:solidFill>
          </w14:textFill>
        </w:rPr>
        <w:t xml:space="preserve"> and </w:t>
      </w:r>
      <w:r>
        <w:rPr>
          <w:rFonts w:hint="default" w:cs="Arial" w:eastAsiaTheme="minorEastAsia"/>
          <w:b w:val="0"/>
          <w:bCs w:val="0"/>
          <w:color w:val="000000" w:themeColor="text1"/>
          <w:lang w:val="en-US" w:eastAsia="zh-CN"/>
          <w14:textFill>
            <w14:solidFill>
              <w14:schemeClr w14:val="tx1"/>
            </w14:solidFill>
          </w14:textFill>
        </w:rPr>
        <w:t>“</w:t>
      </w:r>
      <w:r>
        <w:rPr>
          <w:rFonts w:hint="eastAsia" w:cs="Arial" w:eastAsiaTheme="minorEastAsia"/>
          <w:b w:val="0"/>
          <w:bCs w:val="0"/>
          <w:color w:val="000000" w:themeColor="text1"/>
          <w:lang w:val="en-US" w:eastAsia="zh-CN"/>
          <w14:textFill>
            <w14:solidFill>
              <w14:schemeClr w14:val="tx1"/>
            </w14:solidFill>
          </w14:textFill>
        </w:rPr>
        <w:t>B</w:t>
      </w:r>
      <w:r>
        <w:rPr>
          <w:rFonts w:hint="default" w:cs="Arial" w:eastAsiaTheme="minorEastAsia"/>
          <w:b w:val="0"/>
          <w:bCs w:val="0"/>
          <w:color w:val="000000" w:themeColor="text1"/>
          <w:lang w:val="en-US" w:eastAsia="zh-CN"/>
          <w14:textFill>
            <w14:solidFill>
              <w14:schemeClr w14:val="tx1"/>
            </w14:solidFill>
          </w14:textFill>
        </w:rPr>
        <w:t>”</w:t>
      </w:r>
      <w:r>
        <w:rPr>
          <w:rFonts w:hint="eastAsia" w:cs="Arial" w:eastAsiaTheme="minorEastAsia"/>
          <w:b w:val="0"/>
          <w:bCs w:val="0"/>
          <w:color w:val="000000" w:themeColor="text1"/>
          <w:lang w:val="en-US" w:eastAsia="zh-CN"/>
          <w14:textFill>
            <w14:solidFill>
              <w14:schemeClr w14:val="tx1"/>
            </w14:solidFill>
          </w14:textFill>
        </w:rPr>
        <w:t xml:space="preserve">) and is used to identify whether an Ambient IoT device has been accessed successfully. Considering the contention based random access procedure is in the scope of studying, Ambient IoT devices that collide during the access process should record their access failures by flipping the flag (A➡B or B➡A). With that, the reader can instruct the A-IoT devices that failed in the previous access procedure to try again. Otherwise, the efficiency will decrease due to all A-IoT devices attempting to access all the time. While the conditions for flipping the flag need further discussion. </w:t>
      </w:r>
      <w:bookmarkStart w:id="5" w:name="_GoBack"/>
      <w:bookmarkEnd w:id="5"/>
    </w:p>
    <w:p>
      <w:pPr>
        <w:snapToGrid w:val="0"/>
        <w:spacing w:before="120" w:beforeLines="50" w:line="288" w:lineRule="auto"/>
        <w:rPr>
          <w:rFonts w:hint="default" w:eastAsia="宋体" w:cs="Arial"/>
          <w:b/>
          <w:bCs/>
          <w:sz w:val="20"/>
          <w:szCs w:val="20"/>
          <w:lang w:val="en-US" w:eastAsia="zh-CN"/>
        </w:rPr>
      </w:pPr>
      <w:r>
        <w:rPr>
          <w:rFonts w:hint="default" w:eastAsia="宋体" w:cs="Arial"/>
          <w:b/>
          <w:bCs/>
          <w:sz w:val="20"/>
          <w:szCs w:val="20"/>
          <w:lang w:val="en-US" w:eastAsia="zh-CN"/>
        </w:rPr>
        <w:t xml:space="preserve">Proposal </w:t>
      </w:r>
      <w:r>
        <w:rPr>
          <w:rFonts w:hint="eastAsia" w:eastAsia="宋体" w:cs="Arial"/>
          <w:b/>
          <w:bCs/>
          <w:sz w:val="20"/>
          <w:szCs w:val="20"/>
          <w:lang w:val="en-US" w:eastAsia="zh-CN"/>
        </w:rPr>
        <w:t>8</w:t>
      </w:r>
      <w:r>
        <w:rPr>
          <w:rFonts w:hint="default" w:eastAsia="宋体" w:cs="Arial"/>
          <w:b/>
          <w:bCs/>
          <w:sz w:val="20"/>
          <w:szCs w:val="20"/>
          <w:lang w:val="en-US" w:eastAsia="zh-CN"/>
        </w:rPr>
        <w:t>: Multiple sessions for Ambient IoT, similar as RFID, is deprioritized in R19.</w:t>
      </w:r>
    </w:p>
    <w:p>
      <w:pPr>
        <w:snapToGrid w:val="0"/>
        <w:spacing w:before="120" w:beforeLines="50" w:line="288" w:lineRule="auto"/>
        <w:rPr>
          <w:rFonts w:hint="default" w:eastAsia="宋体" w:cs="Arial"/>
          <w:b/>
          <w:bCs/>
          <w:sz w:val="20"/>
          <w:szCs w:val="20"/>
          <w:lang w:val="en-US" w:eastAsia="zh-CN"/>
        </w:rPr>
      </w:pPr>
      <w:r>
        <w:rPr>
          <w:rFonts w:hint="default" w:eastAsia="宋体" w:cs="Arial"/>
          <w:b/>
          <w:bCs/>
          <w:sz w:val="20"/>
          <w:szCs w:val="20"/>
          <w:lang w:val="en-US" w:eastAsia="zh-CN"/>
        </w:rPr>
        <w:t xml:space="preserve">Proposal </w:t>
      </w:r>
      <w:r>
        <w:rPr>
          <w:rFonts w:hint="eastAsia" w:eastAsia="宋体" w:cs="Arial"/>
          <w:b/>
          <w:bCs/>
          <w:sz w:val="20"/>
          <w:szCs w:val="20"/>
          <w:lang w:val="en-US" w:eastAsia="zh-CN"/>
        </w:rPr>
        <w:t>9</w:t>
      </w:r>
      <w:r>
        <w:rPr>
          <w:rFonts w:hint="default" w:eastAsia="宋体" w:cs="Arial"/>
          <w:b/>
          <w:bCs/>
          <w:sz w:val="20"/>
          <w:szCs w:val="20"/>
          <w:lang w:val="en-US" w:eastAsia="zh-CN"/>
        </w:rPr>
        <w:t xml:space="preserve">: </w:t>
      </w:r>
      <w:r>
        <w:rPr>
          <w:rFonts w:hint="eastAsia" w:eastAsia="宋体" w:cs="Arial"/>
          <w:b/>
          <w:bCs/>
          <w:sz w:val="20"/>
          <w:szCs w:val="20"/>
          <w:lang w:val="en-US" w:eastAsia="zh-CN"/>
        </w:rPr>
        <w:t>O</w:t>
      </w:r>
      <w:r>
        <w:rPr>
          <w:rFonts w:hint="default" w:eastAsia="宋体" w:cs="Arial"/>
          <w:b/>
          <w:bCs/>
          <w:sz w:val="20"/>
          <w:szCs w:val="20"/>
          <w:lang w:val="en-US" w:eastAsia="zh-CN"/>
        </w:rPr>
        <w:t xml:space="preserve">ne flag which is similar to the inventoried/selected flag in RFID, </w:t>
      </w:r>
      <w:r>
        <w:rPr>
          <w:rFonts w:hint="eastAsia" w:eastAsia="宋体" w:cs="Arial"/>
          <w:b/>
          <w:bCs/>
          <w:sz w:val="20"/>
          <w:szCs w:val="20"/>
          <w:lang w:val="en-US" w:eastAsia="zh-CN"/>
        </w:rPr>
        <w:t>is needed</w:t>
      </w:r>
      <w:r>
        <w:rPr>
          <w:rFonts w:hint="default" w:eastAsia="宋体" w:cs="Arial"/>
          <w:b/>
          <w:bCs/>
          <w:sz w:val="20"/>
          <w:szCs w:val="20"/>
          <w:lang w:val="en-US" w:eastAsia="zh-CN"/>
        </w:rPr>
        <w:t xml:space="preserve"> to identify whether an Ambient IoT device </w:t>
      </w:r>
      <w:r>
        <w:rPr>
          <w:rFonts w:hint="eastAsia" w:eastAsia="宋体" w:cs="Arial"/>
          <w:b/>
          <w:bCs/>
          <w:sz w:val="20"/>
          <w:szCs w:val="20"/>
          <w:lang w:val="en-US" w:eastAsia="zh-CN"/>
        </w:rPr>
        <w:t>has been</w:t>
      </w:r>
      <w:r>
        <w:rPr>
          <w:rFonts w:hint="default" w:eastAsia="宋体" w:cs="Arial"/>
          <w:b/>
          <w:bCs/>
          <w:sz w:val="20"/>
          <w:szCs w:val="20"/>
          <w:lang w:val="en-US" w:eastAsia="zh-CN"/>
        </w:rPr>
        <w:t xml:space="preserve"> accessed successfully.</w:t>
      </w:r>
    </w:p>
    <w:p>
      <w:pPr>
        <w:snapToGrid w:val="0"/>
        <w:spacing w:before="120" w:beforeLines="50" w:line="288" w:lineRule="auto"/>
        <w:rPr>
          <w:rFonts w:hint="default" w:eastAsia="宋体" w:cs="Arial"/>
          <w:b/>
          <w:bCs/>
          <w:sz w:val="20"/>
          <w:szCs w:val="20"/>
          <w:lang w:val="en-US" w:eastAsia="zh-CN"/>
        </w:rPr>
      </w:pPr>
      <w:r>
        <w:rPr>
          <w:rFonts w:hint="eastAsia" w:eastAsia="宋体" w:cs="Arial"/>
          <w:b/>
          <w:bCs/>
          <w:sz w:val="20"/>
          <w:szCs w:val="20"/>
          <w:lang w:val="en-US" w:eastAsia="zh-CN"/>
        </w:rPr>
        <w:t>Observation</w:t>
      </w:r>
      <w:r>
        <w:rPr>
          <w:rFonts w:hint="default" w:eastAsia="宋体" w:cs="Arial"/>
          <w:b/>
          <w:bCs/>
          <w:sz w:val="20"/>
          <w:szCs w:val="20"/>
          <w:lang w:val="en-US" w:eastAsia="zh-CN"/>
        </w:rPr>
        <w:t xml:space="preserve"> </w:t>
      </w:r>
      <w:r>
        <w:rPr>
          <w:rFonts w:hint="eastAsia" w:eastAsia="宋体" w:cs="Arial"/>
          <w:b/>
          <w:bCs/>
          <w:sz w:val="20"/>
          <w:szCs w:val="20"/>
          <w:lang w:val="en-US" w:eastAsia="zh-CN"/>
        </w:rPr>
        <w:t>5</w:t>
      </w:r>
      <w:r>
        <w:rPr>
          <w:rFonts w:hint="default" w:eastAsia="宋体" w:cs="Arial"/>
          <w:b/>
          <w:bCs/>
          <w:sz w:val="20"/>
          <w:szCs w:val="20"/>
          <w:lang w:val="en-US" w:eastAsia="zh-CN"/>
        </w:rPr>
        <w:t>:</w:t>
      </w:r>
      <w:r>
        <w:rPr>
          <w:rFonts w:hint="eastAsia" w:eastAsia="宋体" w:cs="Arial"/>
          <w:b/>
          <w:bCs/>
          <w:sz w:val="20"/>
          <w:szCs w:val="20"/>
          <w:lang w:val="en-US" w:eastAsia="zh-CN"/>
        </w:rPr>
        <w:t xml:space="preserve"> The conditions for flipping the flag, which is used to identify whether an Ambient IoT device has been accessed successfully, need further discussion.</w:t>
      </w:r>
    </w:p>
    <w:p>
      <w:pPr>
        <w:snapToGrid w:val="0"/>
        <w:spacing w:before="120" w:beforeLines="50" w:line="288" w:lineRule="auto"/>
        <w:rPr>
          <w:rFonts w:hint="eastAsia" w:eastAsia="宋体" w:cs="Arial"/>
          <w:b/>
          <w:bCs/>
          <w:sz w:val="20"/>
          <w:szCs w:val="20"/>
          <w:lang w:val="en-US" w:eastAsia="zh-CN"/>
        </w:rPr>
      </w:pPr>
    </w:p>
    <w:p>
      <w:pPr>
        <w:keepNext/>
        <w:keepLines/>
        <w:numPr>
          <w:ilvl w:val="0"/>
          <w:numId w:val="0"/>
        </w:numPr>
        <w:pBdr>
          <w:top w:val="none" w:color="auto" w:sz="0" w:space="0"/>
        </w:pBdr>
        <w:tabs>
          <w:tab w:val="left" w:pos="432"/>
          <w:tab w:val="left" w:pos="567"/>
        </w:tabs>
        <w:overflowPunct w:val="0"/>
        <w:autoSpaceDE w:val="0"/>
        <w:autoSpaceDN w:val="0"/>
        <w:adjustRightInd w:val="0"/>
        <w:spacing w:before="120" w:after="120"/>
        <w:jc w:val="left"/>
        <w:textAlignment w:val="baseline"/>
        <w:outlineLvl w:val="2"/>
        <w:rPr>
          <w:rFonts w:hint="default" w:eastAsia="宋体"/>
          <w:b w:val="0"/>
          <w:bCs w:val="0"/>
          <w:lang w:val="en-US" w:eastAsia="zh-CN"/>
        </w:rPr>
      </w:pPr>
      <w:r>
        <w:rPr>
          <w:rFonts w:hint="eastAsia" w:eastAsia="宋体"/>
          <w:b w:val="0"/>
          <w:bCs w:val="0"/>
          <w:lang w:val="en-US" w:eastAsia="zh-CN"/>
        </w:rPr>
        <w:t>2.4.2 State of Ambient IoT devices</w:t>
      </w:r>
    </w:p>
    <w:p>
      <w:pPr>
        <w:pStyle w:val="60"/>
        <w:spacing w:after="0"/>
        <w:ind w:left="0" w:firstLine="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val="0"/>
          <w:bCs w:val="0"/>
          <w:color w:val="000000" w:themeColor="text1"/>
          <w:lang w:val="en-US" w:eastAsia="zh-CN"/>
          <w14:textFill>
            <w14:solidFill>
              <w14:schemeClr w14:val="tx1"/>
            </w14:solidFill>
          </w14:textFill>
        </w:rPr>
        <w:t>In RFID, there are seven Tag states defined, named Ready, Arbitrate, Reply, Acknowledged, Open, Secured and Killed [6]. The transition between different states is based on the power supply, or the commands issued by the reader, or the values of Tags</w:t>
      </w:r>
      <w:r>
        <w:rPr>
          <w:rFonts w:hint="default" w:cs="Arial" w:eastAsiaTheme="minorEastAsia"/>
          <w:b w:val="0"/>
          <w:bCs w:val="0"/>
          <w:color w:val="000000" w:themeColor="text1"/>
          <w:lang w:val="en-US" w:eastAsia="zh-CN"/>
          <w14:textFill>
            <w14:solidFill>
              <w14:schemeClr w14:val="tx1"/>
            </w14:solidFill>
          </w14:textFill>
        </w:rPr>
        <w:t>’</w:t>
      </w:r>
      <w:r>
        <w:rPr>
          <w:rFonts w:hint="eastAsia" w:cs="Arial" w:eastAsiaTheme="minorEastAsia"/>
          <w:b w:val="0"/>
          <w:bCs w:val="0"/>
          <w:color w:val="000000" w:themeColor="text1"/>
          <w:lang w:val="en-US" w:eastAsia="zh-CN"/>
          <w14:textFill>
            <w14:solidFill>
              <w14:schemeClr w14:val="tx1"/>
            </w14:solidFill>
          </w14:textFill>
        </w:rPr>
        <w:t xml:space="preserve"> slot counters. Even for the same command, Tags in different states may conduct different behaviors. By defining the Tag state and state transition diagram, the reader can better estimate the behavior of Tags to achieve alignment between commands and corresponding subsequent behavior. And it is more benefitial especially when there are a large number of commands of different kinds. For Ambient IoT, since the signalling of control plane has not been determined yet, whether it is necessary to define the state of Ambient IoT devices and state transition needs further discussion.</w:t>
      </w:r>
    </w:p>
    <w:bookmarkEnd w:id="2"/>
    <w:p>
      <w:pPr>
        <w:snapToGrid w:val="0"/>
        <w:spacing w:before="120" w:beforeLines="50" w:line="288" w:lineRule="auto"/>
        <w:rPr>
          <w:rFonts w:hint="default" w:eastAsia="宋体" w:cs="Arial"/>
          <w:b/>
          <w:bCs/>
          <w:sz w:val="20"/>
          <w:szCs w:val="20"/>
          <w:lang w:val="en-US" w:eastAsia="zh-CN"/>
        </w:rPr>
      </w:pPr>
      <w:r>
        <w:rPr>
          <w:rFonts w:hint="eastAsia" w:eastAsia="宋体" w:cs="Arial"/>
          <w:b/>
          <w:bCs/>
          <w:sz w:val="20"/>
          <w:szCs w:val="20"/>
          <w:lang w:val="en-US" w:eastAsia="zh-CN"/>
        </w:rPr>
        <w:t>Observation</w:t>
      </w:r>
      <w:r>
        <w:rPr>
          <w:rFonts w:hint="default" w:eastAsia="宋体" w:cs="Arial"/>
          <w:b/>
          <w:bCs/>
          <w:sz w:val="20"/>
          <w:szCs w:val="20"/>
          <w:lang w:val="en-US" w:eastAsia="zh-CN"/>
        </w:rPr>
        <w:t xml:space="preserve"> </w:t>
      </w:r>
      <w:r>
        <w:rPr>
          <w:rFonts w:hint="eastAsia" w:eastAsia="宋体" w:cs="Arial"/>
          <w:b/>
          <w:bCs/>
          <w:sz w:val="20"/>
          <w:szCs w:val="20"/>
          <w:lang w:val="en-US" w:eastAsia="zh-CN"/>
        </w:rPr>
        <w:t>6</w:t>
      </w:r>
      <w:r>
        <w:rPr>
          <w:rFonts w:hint="default" w:eastAsia="宋体" w:cs="Arial"/>
          <w:b/>
          <w:bCs/>
          <w:sz w:val="20"/>
          <w:szCs w:val="20"/>
          <w:lang w:val="en-US" w:eastAsia="zh-CN"/>
        </w:rPr>
        <w:t>:</w:t>
      </w:r>
      <w:r>
        <w:rPr>
          <w:rFonts w:hint="eastAsia" w:eastAsia="宋体" w:cs="Arial"/>
          <w:b/>
          <w:bCs/>
          <w:sz w:val="20"/>
          <w:szCs w:val="20"/>
          <w:lang w:val="en-US" w:eastAsia="zh-CN"/>
        </w:rPr>
        <w:t xml:space="preserve"> In RFID, defining the Tag state and state transition diagram, the reader can better estimate the behavior of Tags to achieve alignment between commands and corresponding subsequent behavior.</w:t>
      </w:r>
    </w:p>
    <w:p>
      <w:pPr>
        <w:snapToGrid w:val="0"/>
        <w:spacing w:before="120" w:beforeLines="50" w:line="288" w:lineRule="auto"/>
        <w:rPr>
          <w:rFonts w:hint="eastAsia" w:eastAsia="宋体" w:cs="Arial"/>
          <w:b/>
          <w:bCs/>
          <w:sz w:val="20"/>
          <w:szCs w:val="20"/>
          <w:lang w:val="en-US" w:eastAsia="zh-CN"/>
        </w:rPr>
      </w:pPr>
      <w:r>
        <w:rPr>
          <w:rFonts w:hint="default" w:eastAsia="宋体" w:cs="Arial"/>
          <w:b/>
          <w:bCs/>
          <w:sz w:val="20"/>
          <w:szCs w:val="20"/>
          <w:lang w:val="en-US" w:eastAsia="zh-CN"/>
        </w:rPr>
        <w:t xml:space="preserve">Proposal </w:t>
      </w:r>
      <w:r>
        <w:rPr>
          <w:rFonts w:hint="eastAsia" w:eastAsia="宋体" w:cs="Arial"/>
          <w:b/>
          <w:bCs/>
          <w:sz w:val="20"/>
          <w:szCs w:val="20"/>
          <w:lang w:val="en-US" w:eastAsia="zh-CN"/>
        </w:rPr>
        <w:t>10</w:t>
      </w:r>
      <w:r>
        <w:rPr>
          <w:rFonts w:hint="default" w:eastAsia="宋体" w:cs="Arial"/>
          <w:b/>
          <w:bCs/>
          <w:sz w:val="20"/>
          <w:szCs w:val="20"/>
          <w:lang w:val="en-US" w:eastAsia="zh-CN"/>
        </w:rPr>
        <w:t>:</w:t>
      </w:r>
      <w:r>
        <w:rPr>
          <w:rFonts w:hint="eastAsia" w:eastAsia="宋体" w:cs="Arial"/>
          <w:b/>
          <w:bCs/>
          <w:sz w:val="20"/>
          <w:szCs w:val="20"/>
          <w:lang w:val="en-US" w:eastAsia="zh-CN"/>
        </w:rPr>
        <w:t xml:space="preserve"> Whether to define the state of Ambient IoT devices and state transition needs further discussion.</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jc w:val="both"/>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eastAsia" w:eastAsiaTheme="minorEastAsia"/>
          <w:color w:val="000000" w:themeColor="text1"/>
          <w:lang w:val="en-US" w:eastAsia="zh-CN"/>
          <w14:textFill>
            <w14:solidFill>
              <w14:schemeClr w14:val="tx1"/>
            </w14:solidFill>
          </w14:textFill>
        </w:rPr>
        <w:t>control plane for Ambient IoT</w:t>
      </w:r>
      <w:r>
        <w:rPr>
          <w:rFonts w:eastAsia="宋体" w:cs="Arial"/>
          <w:color w:val="000000" w:themeColor="text1"/>
          <w14:textFill>
            <w14:solidFill>
              <w14:schemeClr w14:val="tx1"/>
            </w14:solidFill>
          </w14:textFill>
        </w:rPr>
        <w:t>:</w:t>
      </w:r>
    </w:p>
    <w:p>
      <w:pPr>
        <w:keepNext w:val="0"/>
        <w:keepLines w:val="0"/>
        <w:pageBreakBefore w:val="0"/>
        <w:widowControl/>
        <w:kinsoku/>
        <w:wordWrap/>
        <w:overflowPunct w:val="0"/>
        <w:topLinePunct w:val="0"/>
        <w:autoSpaceDE w:val="0"/>
        <w:autoSpaceDN w:val="0"/>
        <w:bidi w:val="0"/>
        <w:adjustRightInd w:val="0"/>
        <w:snapToGrid w:val="0"/>
        <w:spacing w:after="120" w:line="288" w:lineRule="auto"/>
        <w:textAlignment w:val="baseline"/>
        <w:rPr>
          <w:rFonts w:hint="eastAsia" w:eastAsia="宋体" w:cs="Arial"/>
          <w:b/>
          <w:bCs/>
          <w:sz w:val="20"/>
          <w:szCs w:val="20"/>
          <w:lang w:val="en-US" w:eastAsia="zh-CN"/>
        </w:rPr>
      </w:pPr>
      <w:r>
        <w:rPr>
          <w:rFonts w:hint="eastAsia" w:eastAsia="宋体" w:cs="Arial"/>
          <w:b/>
          <w:bCs/>
          <w:sz w:val="20"/>
          <w:szCs w:val="20"/>
          <w:lang w:val="en-US" w:eastAsia="zh-CN"/>
        </w:rPr>
        <w:t xml:space="preserve">Observation 1: The overhead of </w:t>
      </w:r>
      <w:r>
        <w:rPr>
          <w:rFonts w:hint="default" w:eastAsia="宋体" w:cs="Arial"/>
          <w:b/>
          <w:bCs/>
          <w:sz w:val="20"/>
          <w:szCs w:val="20"/>
          <w:lang w:val="en-US" w:eastAsia="zh-CN"/>
        </w:rPr>
        <w:t>repeatedly</w:t>
      </w:r>
      <w:r>
        <w:rPr>
          <w:rFonts w:hint="eastAsia" w:eastAsia="宋体" w:cs="Arial"/>
          <w:b/>
          <w:bCs/>
          <w:sz w:val="20"/>
          <w:szCs w:val="20"/>
          <w:lang w:val="en-US" w:eastAsia="zh-CN"/>
        </w:rPr>
        <w:t xml:space="preserve"> sending the A-IoT clock signal should be take into consideration. </w:t>
      </w:r>
    </w:p>
    <w:p>
      <w:pPr>
        <w:snapToGrid w:val="0"/>
        <w:spacing w:before="120" w:beforeLines="50" w:line="288" w:lineRule="auto"/>
        <w:rPr>
          <w:rFonts w:hint="eastAsia" w:eastAsia="宋体" w:cs="Arial"/>
          <w:b/>
          <w:bCs/>
          <w:sz w:val="20"/>
          <w:szCs w:val="20"/>
          <w:lang w:val="en-US" w:eastAsia="zh-CN"/>
        </w:rPr>
      </w:pPr>
      <w:r>
        <w:rPr>
          <w:rFonts w:hint="eastAsia" w:ascii="Arial" w:hAnsi="Arial" w:cs="Arial"/>
          <w:b/>
          <w:bCs/>
          <w:sz w:val="20"/>
          <w:szCs w:val="20"/>
        </w:rPr>
        <w:t>O</w:t>
      </w:r>
      <w:r>
        <w:rPr>
          <w:rFonts w:ascii="Arial" w:hAnsi="Arial" w:cs="Arial"/>
          <w:b/>
          <w:bCs/>
          <w:sz w:val="20"/>
          <w:szCs w:val="20"/>
        </w:rPr>
        <w:t xml:space="preserve">bservation </w:t>
      </w:r>
      <w:r>
        <w:rPr>
          <w:rFonts w:hint="eastAsia" w:eastAsia="宋体" w:cs="Arial"/>
          <w:b/>
          <w:bCs/>
          <w:sz w:val="20"/>
          <w:szCs w:val="20"/>
          <w:lang w:val="en-US" w:eastAsia="zh-CN"/>
        </w:rPr>
        <w:t>2</w:t>
      </w:r>
      <w:r>
        <w:rPr>
          <w:rFonts w:ascii="Arial" w:hAnsi="Arial" w:cs="Arial"/>
          <w:b/>
          <w:bCs/>
          <w:sz w:val="20"/>
          <w:szCs w:val="20"/>
        </w:rPr>
        <w:t xml:space="preserve">: </w:t>
      </w:r>
      <w:r>
        <w:rPr>
          <w:rFonts w:hint="eastAsia" w:ascii="Arial" w:hAnsi="Arial" w:cs="Arial"/>
          <w:b/>
          <w:bCs/>
          <w:sz w:val="20"/>
          <w:szCs w:val="20"/>
        </w:rPr>
        <w:t>To achieve</w:t>
      </w:r>
      <w:r>
        <w:rPr>
          <w:rFonts w:hint="eastAsia" w:eastAsia="宋体" w:cs="Arial"/>
          <w:b/>
          <w:bCs/>
          <w:sz w:val="20"/>
          <w:szCs w:val="20"/>
          <w:lang w:val="en-US" w:eastAsia="zh-CN"/>
        </w:rPr>
        <w:t xml:space="preserve"> the extremely low peak power consumption for Ambient IoT devices, the signalling procedure and the protocol stack for control plane should be simplified. </w:t>
      </w:r>
    </w:p>
    <w:p>
      <w:pPr>
        <w:snapToGrid w:val="0"/>
        <w:spacing w:before="120" w:beforeLines="50" w:line="288" w:lineRule="auto"/>
        <w:rPr>
          <w:rFonts w:hint="default" w:eastAsia="宋体" w:cs="Arial"/>
          <w:b/>
          <w:bCs/>
          <w:sz w:val="20"/>
          <w:szCs w:val="20"/>
          <w:lang w:val="en-US" w:eastAsia="zh-CN"/>
        </w:rPr>
      </w:pPr>
      <w:r>
        <w:rPr>
          <w:rFonts w:hint="eastAsia" w:eastAsia="宋体" w:cs="Arial"/>
          <w:b/>
          <w:bCs/>
          <w:sz w:val="20"/>
          <w:szCs w:val="20"/>
          <w:lang w:val="en-US" w:eastAsia="zh-CN"/>
        </w:rPr>
        <w:t>Observation 3: Introducing A-IoT RRC ASN.1 may make it easier for forward compatible extension in the future release. However, the drawback is higher overhead caused by RRC header.</w:t>
      </w:r>
    </w:p>
    <w:p>
      <w:pPr>
        <w:snapToGrid w:val="0"/>
        <w:spacing w:before="120" w:beforeLines="50" w:line="288" w:lineRule="auto"/>
        <w:rPr>
          <w:rFonts w:hint="eastAsia" w:eastAsia="宋体" w:cs="Arial"/>
          <w:b/>
          <w:bCs/>
          <w:sz w:val="20"/>
          <w:szCs w:val="20"/>
          <w:lang w:val="en-US" w:eastAsia="zh-CN"/>
        </w:rPr>
      </w:pPr>
      <w:r>
        <w:rPr>
          <w:rFonts w:hint="eastAsia" w:eastAsia="宋体" w:cs="Arial"/>
          <w:b/>
          <w:bCs/>
          <w:color w:val="auto"/>
          <w:sz w:val="20"/>
          <w:szCs w:val="20"/>
          <w:lang w:val="en-US" w:eastAsia="zh-CN"/>
        </w:rPr>
        <w:t>Observation 4: The necessity of A-IoT NAS layer should be discussed in SA2 or SA3. The protocol stack of the interface between gNB-reader and core network (CN) should be discussed and determined by RAN3.</w:t>
      </w:r>
    </w:p>
    <w:p>
      <w:pPr>
        <w:snapToGrid w:val="0"/>
        <w:spacing w:before="120" w:beforeLines="50" w:line="288" w:lineRule="auto"/>
        <w:rPr>
          <w:rFonts w:hint="default" w:eastAsia="宋体" w:cs="Arial"/>
          <w:b/>
          <w:bCs/>
          <w:sz w:val="20"/>
          <w:szCs w:val="20"/>
          <w:lang w:val="en-US" w:eastAsia="zh-CN"/>
        </w:rPr>
      </w:pPr>
      <w:r>
        <w:rPr>
          <w:rFonts w:hint="eastAsia" w:eastAsia="宋体" w:cs="Arial"/>
          <w:b/>
          <w:bCs/>
          <w:sz w:val="20"/>
          <w:szCs w:val="20"/>
          <w:lang w:val="en-US" w:eastAsia="zh-CN"/>
        </w:rPr>
        <w:t>Observation</w:t>
      </w:r>
      <w:r>
        <w:rPr>
          <w:rFonts w:hint="default" w:eastAsia="宋体" w:cs="Arial"/>
          <w:b/>
          <w:bCs/>
          <w:sz w:val="20"/>
          <w:szCs w:val="20"/>
          <w:lang w:val="en-US" w:eastAsia="zh-CN"/>
        </w:rPr>
        <w:t xml:space="preserve"> </w:t>
      </w:r>
      <w:r>
        <w:rPr>
          <w:rFonts w:hint="eastAsia" w:eastAsia="宋体" w:cs="Arial"/>
          <w:b/>
          <w:bCs/>
          <w:sz w:val="20"/>
          <w:szCs w:val="20"/>
          <w:lang w:val="en-US" w:eastAsia="zh-CN"/>
        </w:rPr>
        <w:t>5</w:t>
      </w:r>
      <w:r>
        <w:rPr>
          <w:rFonts w:hint="default" w:eastAsia="宋体" w:cs="Arial"/>
          <w:b/>
          <w:bCs/>
          <w:sz w:val="20"/>
          <w:szCs w:val="20"/>
          <w:lang w:val="en-US" w:eastAsia="zh-CN"/>
        </w:rPr>
        <w:t>:</w:t>
      </w:r>
      <w:r>
        <w:rPr>
          <w:rFonts w:hint="eastAsia" w:eastAsia="宋体" w:cs="Arial"/>
          <w:b/>
          <w:bCs/>
          <w:sz w:val="20"/>
          <w:szCs w:val="20"/>
          <w:lang w:val="en-US" w:eastAsia="zh-CN"/>
        </w:rPr>
        <w:t xml:space="preserve"> The conditions for flipping the flag, which is used to identify whether an Ambient IoT device has been accessed successfully, need further discussion.</w:t>
      </w:r>
    </w:p>
    <w:p>
      <w:pPr>
        <w:keepNext w:val="0"/>
        <w:keepLines w:val="0"/>
        <w:pageBreakBefore w:val="0"/>
        <w:widowControl/>
        <w:kinsoku/>
        <w:wordWrap/>
        <w:overflowPunct/>
        <w:topLinePunct w:val="0"/>
        <w:autoSpaceDE/>
        <w:autoSpaceDN/>
        <w:bidi w:val="0"/>
        <w:adjustRightInd/>
        <w:snapToGrid w:val="0"/>
        <w:spacing w:before="120" w:beforeLines="50" w:after="0" w:line="288" w:lineRule="auto"/>
        <w:textAlignment w:val="auto"/>
        <w:rPr>
          <w:rFonts w:hint="eastAsia" w:eastAsia="宋体" w:cs="Arial"/>
          <w:b/>
          <w:bCs/>
          <w:sz w:val="20"/>
          <w:szCs w:val="20"/>
          <w:lang w:val="en-US" w:eastAsia="zh-CN"/>
        </w:rPr>
      </w:pPr>
      <w:r>
        <w:rPr>
          <w:rFonts w:hint="eastAsia" w:eastAsia="宋体" w:cs="Arial"/>
          <w:b/>
          <w:bCs/>
          <w:sz w:val="20"/>
          <w:szCs w:val="20"/>
          <w:lang w:val="en-US" w:eastAsia="zh-CN"/>
        </w:rPr>
        <w:t>Observation</w:t>
      </w:r>
      <w:r>
        <w:rPr>
          <w:rFonts w:hint="default" w:eastAsia="宋体" w:cs="Arial"/>
          <w:b/>
          <w:bCs/>
          <w:sz w:val="20"/>
          <w:szCs w:val="20"/>
          <w:lang w:val="en-US" w:eastAsia="zh-CN"/>
        </w:rPr>
        <w:t xml:space="preserve"> </w:t>
      </w:r>
      <w:r>
        <w:rPr>
          <w:rFonts w:hint="eastAsia" w:eastAsia="宋体" w:cs="Arial"/>
          <w:b/>
          <w:bCs/>
          <w:sz w:val="20"/>
          <w:szCs w:val="20"/>
          <w:lang w:val="en-US" w:eastAsia="zh-CN"/>
        </w:rPr>
        <w:t>6</w:t>
      </w:r>
      <w:r>
        <w:rPr>
          <w:rFonts w:hint="default" w:eastAsia="宋体" w:cs="Arial"/>
          <w:b/>
          <w:bCs/>
          <w:sz w:val="20"/>
          <w:szCs w:val="20"/>
          <w:lang w:val="en-US" w:eastAsia="zh-CN"/>
        </w:rPr>
        <w:t>:</w:t>
      </w:r>
      <w:r>
        <w:rPr>
          <w:rFonts w:hint="eastAsia" w:eastAsia="宋体" w:cs="Arial"/>
          <w:b/>
          <w:bCs/>
          <w:sz w:val="20"/>
          <w:szCs w:val="20"/>
          <w:lang w:val="en-US" w:eastAsia="zh-CN"/>
        </w:rPr>
        <w:t xml:space="preserve"> In RFID, defining the Tag state and state transition diagram, the reader can better estimate the behavior of Tags to achieve alignment between commands and corresponding subsequent behavior.</w:t>
      </w:r>
    </w:p>
    <w:p>
      <w:pPr>
        <w:keepNext w:val="0"/>
        <w:keepLines w:val="0"/>
        <w:pageBreakBefore w:val="0"/>
        <w:widowControl/>
        <w:kinsoku/>
        <w:wordWrap/>
        <w:overflowPunct w:val="0"/>
        <w:topLinePunct w:val="0"/>
        <w:autoSpaceDE w:val="0"/>
        <w:autoSpaceDN w:val="0"/>
        <w:bidi w:val="0"/>
        <w:adjustRightInd w:val="0"/>
        <w:snapToGrid w:val="0"/>
        <w:spacing w:after="120" w:line="288" w:lineRule="auto"/>
        <w:textAlignment w:val="baseline"/>
        <w:rPr>
          <w:rFonts w:hint="eastAsia" w:eastAsia="宋体" w:cs="Arial"/>
          <w:b/>
          <w:bCs/>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after="0" w:line="288" w:lineRule="auto"/>
        <w:textAlignment w:val="baseline"/>
        <w:rPr>
          <w:rFonts w:hint="eastAsia" w:eastAsia="宋体" w:cs="Arial"/>
          <w:b/>
          <w:bCs/>
          <w:sz w:val="20"/>
          <w:szCs w:val="20"/>
          <w:lang w:val="en-US" w:eastAsia="zh-CN"/>
        </w:rPr>
      </w:pPr>
      <w:r>
        <w:rPr>
          <w:rFonts w:hint="eastAsia" w:eastAsia="宋体" w:cs="Arial"/>
          <w:b/>
          <w:bCs/>
          <w:sz w:val="20"/>
          <w:szCs w:val="20"/>
          <w:lang w:val="en-US" w:eastAsia="zh-CN"/>
        </w:rPr>
        <w:t>Proposal 1: The signalling of A-IoT control plane may include A-IoT paging, A-IoT command, A-IoT acknowledgement and A-IoT clock</w:t>
      </w:r>
      <w:r>
        <w:rPr>
          <w:rFonts w:hint="default" w:eastAsia="宋体" w:cs="Arial"/>
          <w:b/>
          <w:bCs/>
          <w:sz w:val="20"/>
          <w:szCs w:val="20"/>
          <w:lang w:val="en-US" w:eastAsia="zh-CN"/>
        </w:rPr>
        <w:t xml:space="preserve"> </w:t>
      </w:r>
      <w:r>
        <w:rPr>
          <w:rFonts w:hint="eastAsia" w:eastAsia="宋体" w:cs="Arial"/>
          <w:b/>
          <w:bCs/>
          <w:sz w:val="20"/>
          <w:szCs w:val="20"/>
          <w:lang w:val="en-US" w:eastAsia="zh-CN"/>
        </w:rPr>
        <w:t xml:space="preserve">signal. </w:t>
      </w:r>
    </w:p>
    <w:p>
      <w:pPr>
        <w:snapToGrid w:val="0"/>
        <w:spacing w:before="120" w:beforeLines="50" w:line="288" w:lineRule="auto"/>
        <w:rPr>
          <w:rFonts w:hint="eastAsia" w:eastAsia="宋体" w:cs="Arial"/>
          <w:b/>
          <w:bCs/>
          <w:sz w:val="20"/>
          <w:szCs w:val="20"/>
          <w:lang w:val="en-US" w:eastAsia="zh-CN"/>
        </w:rPr>
      </w:pPr>
      <w:r>
        <w:rPr>
          <w:rFonts w:hint="default" w:eastAsia="宋体" w:cs="Arial"/>
          <w:b/>
          <w:bCs/>
          <w:sz w:val="20"/>
          <w:szCs w:val="20"/>
          <w:lang w:val="en-US" w:eastAsia="zh-CN"/>
        </w:rPr>
        <w:t xml:space="preserve">Proposal </w:t>
      </w:r>
      <w:r>
        <w:rPr>
          <w:rFonts w:hint="eastAsia" w:eastAsia="宋体" w:cs="Arial"/>
          <w:b/>
          <w:bCs/>
          <w:sz w:val="20"/>
          <w:szCs w:val="20"/>
          <w:lang w:val="en-US" w:eastAsia="zh-CN"/>
        </w:rPr>
        <w:t>2</w:t>
      </w:r>
      <w:r>
        <w:rPr>
          <w:rFonts w:hint="default" w:eastAsia="宋体" w:cs="Arial"/>
          <w:b/>
          <w:bCs/>
          <w:sz w:val="20"/>
          <w:szCs w:val="20"/>
          <w:lang w:val="en-US" w:eastAsia="zh-CN"/>
        </w:rPr>
        <w:t>:</w:t>
      </w:r>
      <w:r>
        <w:rPr>
          <w:rFonts w:hint="eastAsia" w:eastAsia="宋体" w:cs="Arial"/>
          <w:b/>
          <w:bCs/>
          <w:sz w:val="20"/>
          <w:szCs w:val="20"/>
          <w:lang w:val="en-US" w:eastAsia="zh-CN"/>
        </w:rPr>
        <w:t xml:space="preserve"> The signalling of A-IoT control plane can be summarized as:</w:t>
      </w:r>
    </w:p>
    <w:tbl>
      <w:tblPr>
        <w:tblStyle w:val="4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7"/>
        <w:gridCol w:w="2005"/>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signalling</w:t>
            </w:r>
            <w:r>
              <w:rPr>
                <w:rFonts w:hint="default" w:cs="Arial" w:eastAsiaTheme="minorEastAsia"/>
                <w:b/>
                <w:bCs/>
                <w:color w:val="000000" w:themeColor="text1"/>
                <w:vertAlign w:val="baseline"/>
                <w:lang w:val="en-US" w:eastAsia="zh-CN"/>
                <w14:textFill>
                  <w14:solidFill>
                    <w14:schemeClr w14:val="tx1"/>
                  </w14:solidFill>
                </w14:textFill>
              </w:rPr>
              <w:t xml:space="preserve"> </w:t>
            </w:r>
            <w:r>
              <w:rPr>
                <w:rFonts w:hint="eastAsia" w:cs="Arial" w:eastAsiaTheme="minorEastAsia"/>
                <w:b/>
                <w:bCs/>
                <w:color w:val="000000" w:themeColor="text1"/>
                <w:vertAlign w:val="baseline"/>
                <w:lang w:val="en-US" w:eastAsia="zh-CN"/>
                <w14:textFill>
                  <w14:solidFill>
                    <w14:schemeClr w14:val="tx1"/>
                  </w14:solidFill>
                </w14:textFill>
              </w:rPr>
              <w:t>of control plane</w:t>
            </w:r>
          </w:p>
        </w:tc>
        <w:tc>
          <w:tcPr>
            <w:tcW w:w="1017" w:type="pct"/>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default" w:cs="Arial" w:eastAsiaTheme="minorEastAsia"/>
                <w:b/>
                <w:bCs/>
                <w:color w:val="000000" w:themeColor="text1"/>
                <w:vertAlign w:val="baseline"/>
                <w:lang w:val="en-US" w:eastAsia="zh-CN"/>
                <w14:textFill>
                  <w14:solidFill>
                    <w14:schemeClr w14:val="tx1"/>
                  </w14:solidFill>
                </w14:textFill>
              </w:rPr>
              <w:t xml:space="preserve">Specific </w:t>
            </w:r>
            <w:r>
              <w:rPr>
                <w:rFonts w:hint="eastAsia" w:cs="Arial" w:eastAsiaTheme="minorEastAsia"/>
                <w:b/>
                <w:bCs/>
                <w:color w:val="000000" w:themeColor="text1"/>
                <w:vertAlign w:val="baseline"/>
                <w:lang w:val="en-US" w:eastAsia="zh-CN"/>
                <w14:textFill>
                  <w14:solidFill>
                    <w14:schemeClr w14:val="tx1"/>
                  </w14:solidFill>
                </w14:textFill>
              </w:rPr>
              <w:t>signalling</w:t>
            </w:r>
          </w:p>
        </w:tc>
        <w:tc>
          <w:tcPr>
            <w:tcW w:w="2588" w:type="pct"/>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Message 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vMerge w:val="restart"/>
          </w:tcPr>
          <w:p>
            <w:pPr>
              <w:pStyle w:val="60"/>
              <w:keepNext w:val="0"/>
              <w:keepLines w:val="0"/>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A-IoT paging</w:t>
            </w: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Dedicated paging</w:t>
            </w:r>
          </w:p>
        </w:tc>
        <w:tc>
          <w:tcPr>
            <w:tcW w:w="2588"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Device identity, which is permanent or temporary</w:t>
            </w:r>
          </w:p>
          <w:p>
            <w:pPr>
              <w:pStyle w:val="60"/>
              <w:numPr>
                <w:ilvl w:val="0"/>
                <w:numId w:val="16"/>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w:t>
            </w:r>
            <w:r>
              <w:rPr>
                <w:rFonts w:hint="default" w:cs="Arial" w:eastAsiaTheme="minorEastAsia"/>
                <w:b w:val="0"/>
                <w:bCs w:val="0"/>
                <w:color w:val="auto"/>
                <w:vertAlign w:val="baseline"/>
                <w:lang w:val="en-US" w:eastAsia="zh-CN"/>
              </w:rPr>
              <w:t>llocated/available access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vMerge w:val="continue"/>
          </w:tcPr>
          <w:p>
            <w:pPr>
              <w:pStyle w:val="60"/>
              <w:spacing w:after="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Common paging</w:t>
            </w:r>
          </w:p>
        </w:tc>
        <w:tc>
          <w:tcPr>
            <w:tcW w:w="2588" w:type="pct"/>
          </w:tcPr>
          <w:p>
            <w:pPr>
              <w:pStyle w:val="60"/>
              <w:numPr>
                <w:ilvl w:val="0"/>
                <w:numId w:val="16"/>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w:t>
            </w:r>
            <w:r>
              <w:rPr>
                <w:rFonts w:hint="default" w:cs="Arial" w:eastAsiaTheme="minorEastAsia"/>
                <w:b w:val="0"/>
                <w:bCs w:val="0"/>
                <w:color w:val="auto"/>
                <w:vertAlign w:val="baseline"/>
                <w:lang w:val="en-US" w:eastAsia="zh-CN"/>
              </w:rPr>
              <w:t>vailable access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vMerge w:val="restar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A-IoT command</w:t>
            </w: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Read</w:t>
            </w:r>
          </w:p>
        </w:tc>
        <w:tc>
          <w:tcPr>
            <w:tcW w:w="2588"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Device identity, which is permanent or temporary</w:t>
            </w:r>
          </w:p>
          <w:p>
            <w:pPr>
              <w:pStyle w:val="60"/>
              <w:numPr>
                <w:ilvl w:val="0"/>
                <w:numId w:val="14"/>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The content to 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vMerge w:val="continue"/>
          </w:tcPr>
          <w:p>
            <w:pPr>
              <w:pStyle w:val="60"/>
              <w:spacing w:after="0"/>
              <w:ind w:left="0" w:leftChars="0" w:firstLine="0" w:firstLineChars="0"/>
              <w:jc w:val="both"/>
              <w:outlineLvl w:val="9"/>
              <w:rPr>
                <w:rFonts w:hint="eastAsia" w:cs="Arial" w:eastAsiaTheme="minorEastAsia"/>
                <w:b w:val="0"/>
                <w:bCs w:val="0"/>
                <w:color w:val="000000" w:themeColor="text1"/>
                <w:vertAlign w:val="baseline"/>
                <w:lang w:val="en-US" w:eastAsia="zh-CN"/>
                <w14:textFill>
                  <w14:solidFill>
                    <w14:schemeClr w14:val="tx1"/>
                  </w14:solidFill>
                </w14:textFill>
              </w:rPr>
            </w:pP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Write</w:t>
            </w:r>
          </w:p>
        </w:tc>
        <w:tc>
          <w:tcPr>
            <w:tcW w:w="2588"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Device identity, which is permanent or temporary</w:t>
            </w:r>
          </w:p>
          <w:p>
            <w:pPr>
              <w:pStyle w:val="60"/>
              <w:numPr>
                <w:ilvl w:val="0"/>
                <w:numId w:val="14"/>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The content to 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vMerge w:val="continue"/>
          </w:tcPr>
          <w:p>
            <w:pPr>
              <w:pStyle w:val="60"/>
              <w:spacing w:after="0"/>
              <w:ind w:left="0" w:leftChars="0" w:firstLine="0" w:firstLineChars="0"/>
              <w:jc w:val="both"/>
              <w:outlineLvl w:val="9"/>
              <w:rPr>
                <w:rFonts w:hint="eastAsia" w:cs="Arial" w:eastAsiaTheme="minorEastAsia"/>
                <w:b w:val="0"/>
                <w:bCs w:val="0"/>
                <w:color w:val="000000" w:themeColor="text1"/>
                <w:vertAlign w:val="baseline"/>
                <w:lang w:val="en-US" w:eastAsia="zh-CN"/>
                <w14:textFill>
                  <w14:solidFill>
                    <w14:schemeClr w14:val="tx1"/>
                  </w14:solidFill>
                </w14:textFill>
              </w:rPr>
            </w:pP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Disable</w:t>
            </w:r>
          </w:p>
        </w:tc>
        <w:tc>
          <w:tcPr>
            <w:tcW w:w="2588"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Device identity, which is permanent or temporary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vMerge w:val="restar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eastAsia="宋体"/>
                <w:lang w:val="en-US" w:eastAsia="zh-CN"/>
              </w:rPr>
              <w:t xml:space="preserve">A-IoT acknowledgement </w:t>
            </w: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ACK</w:t>
            </w:r>
          </w:p>
        </w:tc>
        <w:tc>
          <w:tcPr>
            <w:tcW w:w="2588"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FFS device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pct"/>
            <w:vMerge w:val="continue"/>
          </w:tcPr>
          <w:p>
            <w:pPr>
              <w:pStyle w:val="60"/>
              <w:spacing w:after="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NAK</w:t>
            </w:r>
          </w:p>
        </w:tc>
        <w:tc>
          <w:tcPr>
            <w:tcW w:w="2588" w:type="pct"/>
          </w:tcPr>
          <w:p>
            <w:pPr>
              <w:keepNext w:val="0"/>
              <w:keepLines/>
              <w:pageBreakBefore w:val="0"/>
              <w:widowControl/>
              <w:numPr>
                <w:ilvl w:val="0"/>
                <w:numId w:val="14"/>
              </w:numPr>
              <w:tabs>
                <w:tab w:val="left" w:pos="432"/>
                <w:tab w:val="left" w:pos="567"/>
              </w:tabs>
              <w:kinsoku/>
              <w:wordWrap/>
              <w:overflowPunct w:val="0"/>
              <w:topLinePunct w:val="0"/>
              <w:autoSpaceDE w:val="0"/>
              <w:autoSpaceDN w:val="0"/>
              <w:bidi w:val="0"/>
              <w:adjustRightInd w:val="0"/>
              <w:snapToGrid/>
              <w:spacing w:after="0" w:line="240" w:lineRule="auto"/>
              <w:ind w:left="420" w:leftChars="0" w:hanging="420" w:firstLineChars="0"/>
              <w:jc w:val="both"/>
              <w:textAlignment w:val="baseline"/>
              <w:outlineLvl w:val="9"/>
              <w:rPr>
                <w:rFonts w:hint="default" w:cs="Arial" w:eastAsiaTheme="minorEastAsia"/>
                <w:b w:val="0"/>
                <w:bCs w:val="0"/>
                <w:color w:val="auto"/>
                <w:vertAlign w:val="baseline"/>
                <w:lang w:val="en-US" w:eastAsia="zh-CN"/>
              </w:rPr>
            </w:pPr>
            <w:r>
              <w:rPr>
                <w:rFonts w:hint="eastAsia" w:eastAsia="宋体"/>
                <w:color w:val="auto"/>
                <w:vertAlign w:val="baseline"/>
                <w:lang w:val="en-US" w:eastAsia="zh-CN"/>
              </w:rPr>
              <w:t>FFS device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394"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A-IoT clock signal</w:t>
            </w:r>
          </w:p>
        </w:tc>
        <w:tc>
          <w:tcPr>
            <w:tcW w:w="1017" w:type="pct"/>
          </w:tcPr>
          <w:p>
            <w:pPr>
              <w:pStyle w:val="60"/>
              <w:spacing w:after="0"/>
              <w:ind w:left="0" w:leftChars="0" w:firstLine="0" w:firstLineChars="0"/>
              <w:jc w:val="both"/>
              <w:outlineLvl w:val="9"/>
              <w:rPr>
                <w:rFonts w:hint="default" w:cs="Arial" w:eastAsiaTheme="minorEastAsia"/>
                <w:b w:val="0"/>
                <w:bCs w:val="0"/>
                <w:color w:val="000000" w:themeColor="text1"/>
                <w:vertAlign w:val="baseline"/>
                <w:lang w:val="en-US" w:eastAsia="zh-CN"/>
                <w14:textFill>
                  <w14:solidFill>
                    <w14:schemeClr w14:val="tx1"/>
                  </w14:solidFill>
                </w14:textFill>
              </w:rPr>
            </w:pPr>
            <w:r>
              <w:rPr>
                <w:rFonts w:hint="eastAsia" w:cs="Arial" w:eastAsiaTheme="minorEastAsia"/>
                <w:b w:val="0"/>
                <w:bCs w:val="0"/>
                <w:color w:val="000000" w:themeColor="text1"/>
                <w:vertAlign w:val="baseline"/>
                <w:lang w:val="en-US" w:eastAsia="zh-CN"/>
                <w14:textFill>
                  <w14:solidFill>
                    <w14:schemeClr w14:val="tx1"/>
                  </w14:solidFill>
                </w14:textFill>
              </w:rPr>
              <w:t>A-IoT Clock signal</w:t>
            </w:r>
          </w:p>
        </w:tc>
        <w:tc>
          <w:tcPr>
            <w:tcW w:w="2588" w:type="pct"/>
          </w:tcPr>
          <w:p>
            <w:pPr>
              <w:pStyle w:val="60"/>
              <w:numPr>
                <w:ilvl w:val="0"/>
                <w:numId w:val="14"/>
              </w:numPr>
              <w:spacing w:after="0"/>
              <w:ind w:left="420" w:leftChars="0" w:hanging="420" w:firstLineChars="0"/>
              <w:jc w:val="both"/>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pStyle w:val="60"/>
              <w:spacing w:after="0"/>
              <w:ind w:left="0" w:leftChars="0" w:firstLine="0" w:firstLineChars="0"/>
              <w:jc w:val="both"/>
              <w:outlineLvl w:val="9"/>
              <w:rPr>
                <w:rFonts w:hint="default" w:cs="Arial" w:eastAsiaTheme="minorEastAsia"/>
                <w:b/>
                <w:bCs/>
                <w:i/>
                <w:iCs/>
                <w:color w:val="000000" w:themeColor="text1"/>
                <w:vertAlign w:val="baseline"/>
                <w:lang w:val="en-US" w:eastAsia="zh-CN"/>
                <w14:textFill>
                  <w14:solidFill>
                    <w14:schemeClr w14:val="tx1"/>
                  </w14:solidFill>
                </w14:textFill>
              </w:rPr>
            </w:pPr>
            <w:r>
              <w:rPr>
                <w:rFonts w:hint="eastAsia" w:cs="Arial" w:eastAsiaTheme="minorEastAsia"/>
                <w:b/>
                <w:bCs/>
                <w:i w:val="0"/>
                <w:iCs w:val="0"/>
                <w:color w:val="000000" w:themeColor="text1"/>
                <w:vertAlign w:val="baseline"/>
                <w:lang w:val="en-US" w:eastAsia="zh-CN"/>
                <w14:textFill>
                  <w14:solidFill>
                    <w14:schemeClr w14:val="tx1"/>
                  </w14:solidFill>
                </w14:textFill>
              </w:rPr>
              <w:t>FFS other specific signalling of command/control plane</w:t>
            </w:r>
          </w:p>
        </w:tc>
      </w:tr>
    </w:tbl>
    <w:p>
      <w:pPr>
        <w:snapToGrid w:val="0"/>
        <w:spacing w:before="120" w:beforeLines="50" w:line="288" w:lineRule="auto"/>
        <w:rPr>
          <w:rFonts w:hint="eastAsia" w:eastAsia="宋体" w:cs="Arial"/>
          <w:b/>
          <w:bCs/>
          <w:sz w:val="20"/>
          <w:szCs w:val="20"/>
          <w:lang w:val="en-US" w:eastAsia="zh-CN"/>
        </w:rPr>
      </w:pPr>
      <w:r>
        <w:rPr>
          <w:rFonts w:hint="eastAsia" w:eastAsia="宋体" w:cs="Arial"/>
          <w:b/>
          <w:bCs/>
          <w:sz w:val="20"/>
          <w:szCs w:val="20"/>
          <w:lang w:val="en-US" w:eastAsia="zh-CN"/>
        </w:rPr>
        <w:t>Proposal</w:t>
      </w:r>
      <w:r>
        <w:rPr>
          <w:rFonts w:ascii="Arial" w:hAnsi="Arial" w:cs="Arial"/>
          <w:b/>
          <w:bCs/>
          <w:sz w:val="20"/>
          <w:szCs w:val="20"/>
        </w:rPr>
        <w:t xml:space="preserve"> </w:t>
      </w:r>
      <w:r>
        <w:rPr>
          <w:rFonts w:hint="eastAsia" w:eastAsia="宋体" w:cs="Arial"/>
          <w:b/>
          <w:bCs/>
          <w:sz w:val="20"/>
          <w:szCs w:val="20"/>
          <w:lang w:val="en-US" w:eastAsia="zh-CN"/>
        </w:rPr>
        <w:t>3</w:t>
      </w:r>
      <w:r>
        <w:rPr>
          <w:rFonts w:ascii="Arial" w:hAnsi="Arial" w:cs="Arial"/>
          <w:b/>
          <w:bCs/>
          <w:sz w:val="20"/>
          <w:szCs w:val="20"/>
        </w:rPr>
        <w:t xml:space="preserve">: </w:t>
      </w:r>
      <w:r>
        <w:rPr>
          <w:rFonts w:hint="eastAsia" w:eastAsia="宋体" w:cs="Arial"/>
          <w:b/>
          <w:bCs/>
          <w:sz w:val="20"/>
          <w:szCs w:val="20"/>
          <w:lang w:val="en-US" w:eastAsia="zh-CN"/>
        </w:rPr>
        <w:t>T</w:t>
      </w:r>
      <w:r>
        <w:rPr>
          <w:rFonts w:hint="eastAsia" w:ascii="Arial" w:hAnsi="Arial" w:cs="Arial"/>
          <w:b/>
          <w:bCs/>
          <w:sz w:val="20"/>
          <w:szCs w:val="20"/>
        </w:rPr>
        <w:t xml:space="preserve">he protocol stack </w:t>
      </w:r>
      <w:r>
        <w:rPr>
          <w:rFonts w:hint="eastAsia" w:eastAsia="宋体" w:cs="Arial"/>
          <w:b/>
          <w:bCs/>
          <w:sz w:val="20"/>
          <w:szCs w:val="20"/>
          <w:lang w:val="en-US" w:eastAsia="zh-CN"/>
        </w:rPr>
        <w:t>of</w:t>
      </w:r>
      <w:r>
        <w:rPr>
          <w:rFonts w:hint="eastAsia" w:ascii="Arial" w:hAnsi="Arial" w:cs="Arial"/>
          <w:b/>
          <w:bCs/>
          <w:sz w:val="20"/>
          <w:szCs w:val="20"/>
        </w:rPr>
        <w:t xml:space="preserve"> control plane </w:t>
      </w:r>
      <w:r>
        <w:rPr>
          <w:rFonts w:hint="eastAsia" w:eastAsia="宋体" w:cs="Arial"/>
          <w:b/>
          <w:bCs/>
          <w:sz w:val="20"/>
          <w:szCs w:val="20"/>
          <w:lang w:val="en-US" w:eastAsia="zh-CN"/>
        </w:rPr>
        <w:t>for</w:t>
      </w:r>
      <w:r>
        <w:rPr>
          <w:rFonts w:hint="eastAsia" w:ascii="Arial" w:hAnsi="Arial" w:cs="Arial"/>
          <w:b/>
          <w:bCs/>
          <w:sz w:val="20"/>
          <w:szCs w:val="20"/>
        </w:rPr>
        <w:t xml:space="preserve"> Ambient IoT includes </w:t>
      </w:r>
      <w:r>
        <w:rPr>
          <w:rFonts w:hint="eastAsia" w:eastAsia="宋体" w:cs="Arial"/>
          <w:b/>
          <w:bCs/>
          <w:sz w:val="20"/>
          <w:szCs w:val="20"/>
          <w:lang w:val="en-US" w:eastAsia="zh-CN"/>
        </w:rPr>
        <w:t xml:space="preserve">at least </w:t>
      </w:r>
      <w:r>
        <w:rPr>
          <w:rFonts w:hint="eastAsia" w:ascii="Arial" w:hAnsi="Arial" w:cs="Arial"/>
          <w:b/>
          <w:bCs/>
          <w:sz w:val="20"/>
          <w:szCs w:val="20"/>
        </w:rPr>
        <w:t xml:space="preserve">A-IoT MAC </w:t>
      </w:r>
      <w:r>
        <w:rPr>
          <w:rFonts w:hint="eastAsia" w:eastAsia="宋体" w:cs="Arial"/>
          <w:b/>
          <w:bCs/>
          <w:sz w:val="20"/>
          <w:szCs w:val="20"/>
          <w:lang w:val="en-US" w:eastAsia="zh-CN"/>
        </w:rPr>
        <w:t>layer. FFS A-IoT RRC layer</w:t>
      </w:r>
    </w:p>
    <w:p>
      <w:pPr>
        <w:snapToGrid w:val="0"/>
        <w:spacing w:before="120" w:beforeLines="50" w:line="288" w:lineRule="auto"/>
        <w:jc w:val="center"/>
        <w:rPr>
          <w:rFonts w:hint="eastAsia" w:eastAsia="宋体" w:cs="Arial"/>
          <w:b/>
          <w:bCs/>
          <w:sz w:val="20"/>
          <w:szCs w:val="20"/>
          <w:lang w:val="en-US" w:eastAsia="zh-CN"/>
        </w:rPr>
      </w:pPr>
      <w:r>
        <w:rPr>
          <w:rFonts w:cs="Arial"/>
          <w:color w:val="000000" w:themeColor="text1"/>
          <w14:textFill>
            <w14:solidFill>
              <w14:schemeClr w14:val="tx1"/>
            </w14:solidFill>
          </w14:textFill>
        </w:rPr>
        <w:object>
          <v:shape id="_x0000_i1034" o:spt="75" type="#_x0000_t75" style="height:147.95pt;width:373.6pt;" o:ole="t" filled="f" o:preferrelative="t" stroked="f" coordsize="21600,21600">
            <v:path/>
            <v:fill on="f" focussize="0,0"/>
            <v:stroke on="f"/>
            <v:imagedata r:id="rId13" o:title=""/>
            <o:lock v:ext="edit" aspectratio="t"/>
            <w10:wrap type="none"/>
            <w10:anchorlock/>
          </v:shape>
          <o:OLEObject Type="Embed" ProgID="Visio.Drawing.15" ShapeID="_x0000_i1034" DrawAspect="Content" ObjectID="_1468075732" r:id="rId21">
            <o:LockedField>false</o:LockedField>
          </o:OLEObject>
        </w:object>
      </w:r>
    </w:p>
    <w:p>
      <w:pPr>
        <w:snapToGrid w:val="0"/>
        <w:spacing w:before="12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eastAsia="宋体" w:cs="Arial"/>
          <w:b/>
          <w:bCs/>
          <w:sz w:val="20"/>
          <w:szCs w:val="20"/>
          <w:lang w:val="en-US" w:eastAsia="zh-CN"/>
        </w:rPr>
        <w:t>Proposal 4: The m</w:t>
      </w:r>
      <w:r>
        <w:rPr>
          <w:rFonts w:hint="eastAsia" w:cs="Arial" w:eastAsiaTheme="minorEastAsia"/>
          <w:b/>
          <w:bCs/>
          <w:color w:val="000000" w:themeColor="text1"/>
          <w:lang w:val="en-US" w:eastAsia="zh-CN"/>
          <w14:textFill>
            <w14:solidFill>
              <w14:schemeClr w14:val="tx1"/>
            </w14:solidFill>
          </w14:textFill>
        </w:rPr>
        <w:t>ajor function of each layer of A-IoT control plane protocol stack is shown as: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3"/>
        <w:gridCol w:w="2685"/>
        <w:gridCol w:w="4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layer</w:t>
            </w:r>
          </w:p>
        </w:tc>
        <w:tc>
          <w:tcPr>
            <w:tcW w:w="2685" w:type="dxa"/>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Necessity</w:t>
            </w:r>
          </w:p>
        </w:tc>
        <w:tc>
          <w:tcPr>
            <w:tcW w:w="4997" w:type="dxa"/>
            <w:shd w:val="clear" w:color="auto" w:fill="F1F1F1" w:themeFill="background1" w:themeFillShade="F2"/>
          </w:tcPr>
          <w:p>
            <w:pPr>
              <w:pStyle w:val="60"/>
              <w:spacing w:after="0"/>
              <w:ind w:left="0" w:leftChars="0" w:firstLine="0" w:firstLineChars="0"/>
              <w:jc w:val="left"/>
              <w:outlineLvl w:val="9"/>
              <w:rPr>
                <w:rFonts w:hint="default" w:cs="Arial" w:eastAsiaTheme="minorEastAsia"/>
                <w:b/>
                <w:bCs/>
                <w:color w:val="000000" w:themeColor="text1"/>
                <w:vertAlign w:val="baseline"/>
                <w:lang w:val="en-US" w:eastAsia="zh-CN"/>
                <w14:textFill>
                  <w14:solidFill>
                    <w14:schemeClr w14:val="tx1"/>
                  </w14:solidFill>
                </w14:textFill>
              </w:rPr>
            </w:pPr>
            <w:r>
              <w:rPr>
                <w:rFonts w:hint="eastAsia" w:cs="Arial" w:eastAsiaTheme="minorEastAsia"/>
                <w:b/>
                <w:bCs/>
                <w:color w:val="000000" w:themeColor="text1"/>
                <w:vertAlign w:val="baseline"/>
                <w:lang w:val="en-US" w:eastAsia="zh-CN"/>
                <w14:textFill>
                  <w14:solidFill>
                    <w14:schemeClr w14:val="tx1"/>
                  </w14:solidFill>
                </w14:textFill>
              </w:rPr>
              <w:t>Major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tcPr>
          <w:p>
            <w:pPr>
              <w:pStyle w:val="60"/>
              <w:spacing w:after="0"/>
              <w:ind w:left="0" w:leftChars="0" w:firstLine="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A-IoT RRC</w:t>
            </w:r>
          </w:p>
        </w:tc>
        <w:tc>
          <w:tcPr>
            <w:tcW w:w="2685" w:type="dxa"/>
          </w:tcPr>
          <w:p>
            <w:pPr>
              <w:pStyle w:val="60"/>
              <w:spacing w:after="0"/>
              <w:ind w:left="0" w:leftChars="0" w:firstLine="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FFS</w:t>
            </w:r>
          </w:p>
        </w:tc>
        <w:tc>
          <w:tcPr>
            <w:tcW w:w="4997" w:type="dxa"/>
          </w:tcPr>
          <w:p>
            <w:pPr>
              <w:pStyle w:val="60"/>
              <w:numPr>
                <w:ilvl w:val="0"/>
                <w:numId w:val="22"/>
              </w:numPr>
              <w:spacing w:after="0"/>
              <w:ind w:left="420" w:leftChars="0" w:hanging="42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NAS message transfer to/from NAS from/to Ambient IoT device, by introducing A-IoT RRC ASN.1, if A-IoT NAS and RRC is defined</w:t>
            </w:r>
          </w:p>
          <w:p>
            <w:pPr>
              <w:pStyle w:val="60"/>
              <w:numPr>
                <w:ilvl w:val="0"/>
                <w:numId w:val="22"/>
              </w:numPr>
              <w:spacing w:after="0"/>
              <w:ind w:left="420" w:leftChars="0" w:hanging="42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A-IoT paging, read, write, disable, data transmission, if A-IoT RRC is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tcPr>
          <w:p>
            <w:pPr>
              <w:pStyle w:val="60"/>
              <w:spacing w:after="0"/>
              <w:ind w:left="0" w:leftChars="0" w:firstLine="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A-IoT MAC</w:t>
            </w:r>
          </w:p>
        </w:tc>
        <w:tc>
          <w:tcPr>
            <w:tcW w:w="2685" w:type="dxa"/>
          </w:tcPr>
          <w:p>
            <w:pPr>
              <w:pStyle w:val="60"/>
              <w:spacing w:after="0"/>
              <w:ind w:left="0" w:leftChars="0" w:firstLine="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Mandatory</w:t>
            </w:r>
          </w:p>
        </w:tc>
        <w:tc>
          <w:tcPr>
            <w:tcW w:w="4997" w:type="dxa"/>
          </w:tcPr>
          <w:p>
            <w:pPr>
              <w:pStyle w:val="60"/>
              <w:numPr>
                <w:ilvl w:val="0"/>
                <w:numId w:val="22"/>
              </w:numPr>
              <w:spacing w:after="0"/>
              <w:ind w:left="420" w:leftChars="0" w:hanging="42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Random access</w:t>
            </w:r>
          </w:p>
          <w:p>
            <w:pPr>
              <w:pStyle w:val="60"/>
              <w:numPr>
                <w:ilvl w:val="0"/>
                <w:numId w:val="22"/>
              </w:numPr>
              <w:spacing w:after="0"/>
              <w:ind w:left="420" w:leftChars="0" w:hanging="420" w:firstLineChars="0"/>
              <w:jc w:val="left"/>
              <w:outlineLvl w:val="9"/>
              <w:rPr>
                <w:rFonts w:hint="default" w:cs="Arial" w:eastAsiaTheme="minorEastAsia"/>
                <w:b w:val="0"/>
                <w:bCs w:val="0"/>
                <w:color w:val="auto"/>
                <w:vertAlign w:val="baseline"/>
                <w:lang w:val="en-US" w:eastAsia="zh-CN"/>
              </w:rPr>
            </w:pPr>
            <w:r>
              <w:rPr>
                <w:rFonts w:hint="eastAsia" w:cs="Arial" w:eastAsiaTheme="minorEastAsia"/>
                <w:b w:val="0"/>
                <w:bCs w:val="0"/>
                <w:color w:val="auto"/>
                <w:vertAlign w:val="baseline"/>
                <w:lang w:val="en-US" w:eastAsia="zh-CN"/>
              </w:rPr>
              <w:t>A-IoT paging, read, write, disable, data transmission</w:t>
            </w:r>
            <w:r>
              <w:rPr>
                <w:rFonts w:hint="default" w:cs="Arial" w:eastAsiaTheme="minorEastAsia"/>
                <w:b w:val="0"/>
                <w:bCs w:val="0"/>
                <w:color w:val="auto"/>
                <w:vertAlign w:val="baseline"/>
                <w:lang w:val="en-US" w:eastAsia="zh-CN"/>
              </w:rPr>
              <w:t>, i</w:t>
            </w:r>
            <w:r>
              <w:rPr>
                <w:rFonts w:hint="eastAsia" w:cs="Arial" w:eastAsiaTheme="minorEastAsia"/>
                <w:b w:val="0"/>
                <w:bCs w:val="0"/>
                <w:color w:val="auto"/>
                <w:vertAlign w:val="baseline"/>
                <w:lang w:val="en-US" w:eastAsia="zh-CN"/>
              </w:rPr>
              <w:t>f</w:t>
            </w:r>
            <w:r>
              <w:rPr>
                <w:rFonts w:hint="default" w:cs="Arial" w:eastAsiaTheme="minorEastAsia"/>
                <w:b w:val="0"/>
                <w:bCs w:val="0"/>
                <w:color w:val="auto"/>
                <w:vertAlign w:val="baseline"/>
                <w:lang w:val="en-US" w:eastAsia="zh-CN"/>
              </w:rPr>
              <w:t xml:space="preserve"> A-IoT RRC is</w:t>
            </w:r>
            <w:r>
              <w:rPr>
                <w:rFonts w:hint="eastAsia" w:cs="Arial" w:eastAsiaTheme="minorEastAsia"/>
                <w:b w:val="0"/>
                <w:bCs w:val="0"/>
                <w:color w:val="auto"/>
                <w:vertAlign w:val="baseline"/>
                <w:lang w:val="en-US" w:eastAsia="zh-CN"/>
              </w:rPr>
              <w:t xml:space="preserve"> not</w:t>
            </w:r>
            <w:r>
              <w:rPr>
                <w:rFonts w:hint="default" w:cs="Arial" w:eastAsiaTheme="minorEastAsia"/>
                <w:b w:val="0"/>
                <w:bCs w:val="0"/>
                <w:color w:val="auto"/>
                <w:vertAlign w:val="baseline"/>
                <w:lang w:val="en-US" w:eastAsia="zh-CN"/>
              </w:rPr>
              <w:t xml:space="preserve"> defined</w:t>
            </w:r>
          </w:p>
        </w:tc>
      </w:tr>
    </w:tbl>
    <w:p>
      <w:pPr>
        <w:snapToGrid w:val="0"/>
        <w:spacing w:before="120" w:beforeLines="50" w:line="288" w:lineRule="auto"/>
        <w:rPr>
          <w:rFonts w:hint="eastAsia" w:eastAsia="宋体"/>
          <w:b/>
          <w:bCs/>
          <w:lang w:val="en-US" w:eastAsia="zh-CN"/>
        </w:rPr>
      </w:pPr>
      <w:r>
        <w:rPr>
          <w:rFonts w:hint="default" w:eastAsia="宋体" w:cs="Arial"/>
          <w:b/>
          <w:bCs/>
          <w:sz w:val="20"/>
          <w:szCs w:val="20"/>
          <w:lang w:val="en-US" w:eastAsia="zh-CN"/>
        </w:rPr>
        <w:t xml:space="preserve">Proposal </w:t>
      </w:r>
      <w:r>
        <w:rPr>
          <w:rFonts w:hint="eastAsia" w:eastAsia="宋体" w:cs="Arial"/>
          <w:b/>
          <w:bCs/>
          <w:sz w:val="20"/>
          <w:szCs w:val="20"/>
          <w:lang w:val="en-US" w:eastAsia="zh-CN"/>
        </w:rPr>
        <w:t>5</w:t>
      </w:r>
      <w:r>
        <w:rPr>
          <w:rFonts w:hint="default" w:eastAsia="宋体" w:cs="Arial"/>
          <w:b/>
          <w:bCs/>
          <w:sz w:val="20"/>
          <w:szCs w:val="20"/>
          <w:lang w:val="en-US" w:eastAsia="zh-CN"/>
        </w:rPr>
        <w:t>: A-IoT paging,</w:t>
      </w:r>
      <w:r>
        <w:rPr>
          <w:rFonts w:hint="eastAsia" w:eastAsia="宋体" w:cs="Arial"/>
          <w:b/>
          <w:bCs/>
          <w:sz w:val="20"/>
          <w:szCs w:val="20"/>
          <w:lang w:val="en-US" w:eastAsia="zh-CN"/>
        </w:rPr>
        <w:t xml:space="preserve"> A-IoT</w:t>
      </w:r>
      <w:r>
        <w:rPr>
          <w:rFonts w:hint="default" w:eastAsia="宋体" w:cs="Arial"/>
          <w:b/>
          <w:bCs/>
          <w:sz w:val="20"/>
          <w:szCs w:val="20"/>
          <w:lang w:val="en-US" w:eastAsia="zh-CN"/>
        </w:rPr>
        <w:t xml:space="preserve"> command, </w:t>
      </w:r>
      <w:r>
        <w:rPr>
          <w:rFonts w:hint="eastAsia" w:eastAsia="宋体" w:cs="Arial"/>
          <w:b/>
          <w:bCs/>
          <w:sz w:val="20"/>
          <w:szCs w:val="20"/>
          <w:lang w:val="en-US" w:eastAsia="zh-CN"/>
        </w:rPr>
        <w:t xml:space="preserve">A-IoT </w:t>
      </w:r>
      <w:r>
        <w:rPr>
          <w:rFonts w:hint="default" w:eastAsia="宋体" w:cs="Arial"/>
          <w:b/>
          <w:bCs/>
          <w:sz w:val="20"/>
          <w:szCs w:val="20"/>
          <w:lang w:val="en-US" w:eastAsia="zh-CN"/>
        </w:rPr>
        <w:t xml:space="preserve">acknowledgement and </w:t>
      </w:r>
      <w:r>
        <w:rPr>
          <w:rFonts w:hint="eastAsia" w:eastAsia="宋体" w:cs="Arial"/>
          <w:b/>
          <w:bCs/>
          <w:sz w:val="20"/>
          <w:szCs w:val="20"/>
          <w:lang w:val="en-US" w:eastAsia="zh-CN"/>
        </w:rPr>
        <w:t xml:space="preserve">A-IoT </w:t>
      </w:r>
      <w:r>
        <w:rPr>
          <w:rFonts w:hint="default" w:eastAsia="宋体" w:cs="Arial"/>
          <w:b/>
          <w:bCs/>
          <w:sz w:val="20"/>
          <w:szCs w:val="20"/>
          <w:lang w:val="en-US" w:eastAsia="zh-CN"/>
        </w:rPr>
        <w:t>clock signal</w:t>
      </w:r>
      <w:r>
        <w:rPr>
          <w:rFonts w:hint="eastAsia" w:eastAsia="宋体" w:cs="Arial"/>
          <w:b/>
          <w:bCs/>
          <w:sz w:val="20"/>
          <w:szCs w:val="20"/>
          <w:lang w:val="en-US" w:eastAsia="zh-CN"/>
        </w:rPr>
        <w:t xml:space="preserve"> can be transmitted in </w:t>
      </w:r>
      <w:r>
        <w:rPr>
          <w:rFonts w:hint="default" w:eastAsia="宋体" w:cs="Arial"/>
          <w:b/>
          <w:bCs/>
          <w:sz w:val="20"/>
          <w:szCs w:val="20"/>
          <w:lang w:val="en-US" w:eastAsia="zh-CN"/>
        </w:rPr>
        <w:t xml:space="preserve">A-IoT MAC </w:t>
      </w:r>
      <w:r>
        <w:rPr>
          <w:rFonts w:hint="eastAsia" w:eastAsia="宋体" w:cs="Arial"/>
          <w:b/>
          <w:bCs/>
          <w:sz w:val="20"/>
          <w:szCs w:val="20"/>
          <w:lang w:val="en-US" w:eastAsia="zh-CN"/>
        </w:rPr>
        <w:t>layer</w:t>
      </w:r>
      <w:r>
        <w:rPr>
          <w:rFonts w:hint="default" w:eastAsia="宋体" w:cs="Arial"/>
          <w:b/>
          <w:bCs/>
          <w:sz w:val="20"/>
          <w:szCs w:val="20"/>
          <w:lang w:val="en-US" w:eastAsia="zh-CN"/>
        </w:rPr>
        <w:t xml:space="preserve"> or A-IoT RRC </w:t>
      </w:r>
      <w:r>
        <w:rPr>
          <w:rFonts w:hint="eastAsia" w:eastAsia="宋体" w:cs="Arial"/>
          <w:b/>
          <w:bCs/>
          <w:sz w:val="20"/>
          <w:szCs w:val="20"/>
          <w:lang w:val="en-US" w:eastAsia="zh-CN"/>
        </w:rPr>
        <w:t>layer</w:t>
      </w:r>
      <w:r>
        <w:rPr>
          <w:rFonts w:hint="default" w:eastAsia="宋体" w:cs="Arial"/>
          <w:b/>
          <w:bCs/>
          <w:sz w:val="20"/>
          <w:szCs w:val="20"/>
          <w:lang w:val="en-US" w:eastAsia="zh-CN"/>
        </w:rPr>
        <w:t>.</w:t>
      </w:r>
    </w:p>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jc w:val="left"/>
        <w:textAlignment w:val="baseline"/>
        <w:outlineLvl w:val="9"/>
        <w:rPr>
          <w:rFonts w:hint="eastAsia" w:eastAsia="宋体"/>
          <w:b/>
          <w:bCs/>
          <w:lang w:val="en-US" w:eastAsia="zh-CN"/>
        </w:rPr>
      </w:pPr>
      <w:r>
        <w:rPr>
          <w:rFonts w:hint="eastAsia" w:eastAsia="宋体"/>
          <w:b/>
          <w:bCs/>
          <w:lang w:val="en-US" w:eastAsia="zh-CN"/>
        </w:rPr>
        <w:t>Proposal 6:</w:t>
      </w:r>
      <w:r>
        <w:rPr>
          <w:rFonts w:hint="eastAsia" w:eastAsia="宋体"/>
          <w:lang w:val="en-US" w:eastAsia="zh-CN"/>
        </w:rPr>
        <w:t xml:space="preserve"> </w:t>
      </w:r>
      <w:r>
        <w:rPr>
          <w:rFonts w:hint="eastAsia" w:eastAsia="宋体"/>
          <w:b/>
          <w:bCs/>
          <w:lang w:val="en-US" w:eastAsia="zh-CN"/>
        </w:rPr>
        <w:t>The signalling procedure of sending A-IoT paging and Read command can be shown as:</w:t>
      </w:r>
    </w:p>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jc w:val="center"/>
        <w:textAlignment w:val="baseline"/>
        <w:outlineLvl w:val="9"/>
        <w:rPr>
          <w:rFonts w:hint="default" w:eastAsia="宋体"/>
          <w:lang w:val="en-US" w:eastAsia="zh-CN"/>
        </w:rPr>
      </w:pPr>
      <w:r>
        <w:rPr>
          <w:rFonts w:hint="default" w:eastAsia="宋体"/>
          <w:lang w:val="en-US" w:eastAsia="zh-CN"/>
        </w:rPr>
        <w:object>
          <v:shape id="_x0000_i1035" o:spt="75" type="#_x0000_t75" style="height:178.3pt;width:443.9pt;" o:ole="t" filled="f" o:preferrelative="t" stroked="f" coordsize="21600,21600">
            <v:path/>
            <v:fill on="f" focussize="0,0"/>
            <v:stroke on="f"/>
            <v:imagedata r:id="rId16" o:title=""/>
            <o:lock v:ext="edit" aspectratio="t"/>
            <w10:wrap type="none"/>
            <w10:anchorlock/>
          </v:shape>
          <o:OLEObject Type="Embed" ProgID="Visio.Drawing.15" ShapeID="_x0000_i1035" DrawAspect="Content" ObjectID="_1468075733" r:id="rId22">
            <o:LockedField>false</o:LockedField>
          </o:OLEObject>
        </w:object>
      </w:r>
    </w:p>
    <w:p>
      <w:pPr>
        <w:keepNext w:val="0"/>
        <w:keepLines/>
        <w:pageBreakBefore w:val="0"/>
        <w:widowControl/>
        <w:numPr>
          <w:ilvl w:val="0"/>
          <w:numId w:val="0"/>
        </w:numPr>
        <w:pBdr>
          <w:top w:val="none" w:color="auto" w:sz="0" w:space="0"/>
        </w:pBdr>
        <w:tabs>
          <w:tab w:val="left" w:pos="432"/>
          <w:tab w:val="left" w:pos="567"/>
        </w:tabs>
        <w:kinsoku/>
        <w:wordWrap/>
        <w:overflowPunct w:val="0"/>
        <w:topLinePunct w:val="0"/>
        <w:autoSpaceDE w:val="0"/>
        <w:autoSpaceDN w:val="0"/>
        <w:bidi w:val="0"/>
        <w:adjustRightInd w:val="0"/>
        <w:snapToGrid/>
        <w:spacing w:before="120" w:after="120"/>
        <w:jc w:val="left"/>
        <w:textAlignment w:val="baseline"/>
        <w:outlineLvl w:val="9"/>
        <w:rPr>
          <w:rFonts w:hint="eastAsia" w:eastAsia="宋体"/>
          <w:b/>
          <w:bCs/>
          <w:lang w:val="en-US" w:eastAsia="zh-CN"/>
        </w:rPr>
      </w:pPr>
      <w:r>
        <w:rPr>
          <w:rFonts w:hint="eastAsia" w:eastAsia="宋体"/>
          <w:b/>
          <w:bCs/>
          <w:lang w:val="en-US" w:eastAsia="zh-CN"/>
        </w:rPr>
        <w:t>Proposal 7: The signalling procedure of sending A-IoT paging and Write/Disable command can be shown as:</w:t>
      </w:r>
    </w:p>
    <w:p>
      <w:pPr>
        <w:snapToGrid w:val="0"/>
        <w:spacing w:before="120" w:beforeLines="50" w:line="288" w:lineRule="auto"/>
        <w:jc w:val="center"/>
        <w:rPr>
          <w:rFonts w:hint="default" w:eastAsia="宋体"/>
          <w:lang w:val="en-US" w:eastAsia="zh-CN"/>
        </w:rPr>
      </w:pPr>
      <w:r>
        <w:rPr>
          <w:rFonts w:hint="default" w:eastAsia="宋体"/>
          <w:lang w:val="en-US" w:eastAsia="zh-CN"/>
        </w:rPr>
        <w:object>
          <v:shape id="_x0000_i1036" o:spt="75" type="#_x0000_t75" style="height:166.4pt;width:414.4pt;" o:ole="t" filled="f" o:preferrelative="t" stroked="f" coordsize="21600,21600">
            <v:path/>
            <v:fill on="f" focussize="0,0"/>
            <v:stroke on="f"/>
            <v:imagedata r:id="rId18" o:title=""/>
            <o:lock v:ext="edit" aspectratio="t"/>
            <w10:wrap type="none"/>
            <w10:anchorlock/>
          </v:shape>
          <o:OLEObject Type="Embed" ProgID="Visio.Drawing.15" ShapeID="_x0000_i1036" DrawAspect="Content" ObjectID="_1468075734" r:id="rId23">
            <o:LockedField>false</o:LockedField>
          </o:OLEObject>
        </w:object>
      </w:r>
    </w:p>
    <w:p>
      <w:pPr>
        <w:snapToGrid w:val="0"/>
        <w:spacing w:before="120" w:beforeLines="50" w:line="288" w:lineRule="auto"/>
        <w:rPr>
          <w:rFonts w:hint="default" w:eastAsia="宋体" w:cs="Arial"/>
          <w:b/>
          <w:bCs/>
          <w:sz w:val="20"/>
          <w:szCs w:val="20"/>
          <w:lang w:val="en-US" w:eastAsia="zh-CN"/>
        </w:rPr>
      </w:pPr>
      <w:r>
        <w:rPr>
          <w:rFonts w:hint="default" w:eastAsia="宋体" w:cs="Arial"/>
          <w:b/>
          <w:bCs/>
          <w:sz w:val="20"/>
          <w:szCs w:val="20"/>
          <w:lang w:val="en-US" w:eastAsia="zh-CN"/>
        </w:rPr>
        <w:t xml:space="preserve">Proposal </w:t>
      </w:r>
      <w:r>
        <w:rPr>
          <w:rFonts w:hint="eastAsia" w:eastAsia="宋体" w:cs="Arial"/>
          <w:b/>
          <w:bCs/>
          <w:sz w:val="20"/>
          <w:szCs w:val="20"/>
          <w:lang w:val="en-US" w:eastAsia="zh-CN"/>
        </w:rPr>
        <w:t>8</w:t>
      </w:r>
      <w:r>
        <w:rPr>
          <w:rFonts w:hint="default" w:eastAsia="宋体" w:cs="Arial"/>
          <w:b/>
          <w:bCs/>
          <w:sz w:val="20"/>
          <w:szCs w:val="20"/>
          <w:lang w:val="en-US" w:eastAsia="zh-CN"/>
        </w:rPr>
        <w:t>: Multiple sessions for Ambient IoT, similar as RFID, is deprioritized in R19.</w:t>
      </w:r>
    </w:p>
    <w:p>
      <w:pPr>
        <w:snapToGrid w:val="0"/>
        <w:spacing w:before="120" w:beforeLines="50" w:line="288" w:lineRule="auto"/>
        <w:rPr>
          <w:rFonts w:hint="default" w:eastAsia="宋体" w:cs="Arial"/>
          <w:b/>
          <w:bCs/>
          <w:sz w:val="20"/>
          <w:szCs w:val="20"/>
          <w:lang w:val="en-US" w:eastAsia="zh-CN"/>
        </w:rPr>
      </w:pPr>
      <w:r>
        <w:rPr>
          <w:rFonts w:hint="default" w:eastAsia="宋体" w:cs="Arial"/>
          <w:b/>
          <w:bCs/>
          <w:sz w:val="20"/>
          <w:szCs w:val="20"/>
          <w:lang w:val="en-US" w:eastAsia="zh-CN"/>
        </w:rPr>
        <w:t xml:space="preserve">Proposal </w:t>
      </w:r>
      <w:r>
        <w:rPr>
          <w:rFonts w:hint="eastAsia" w:eastAsia="宋体" w:cs="Arial"/>
          <w:b/>
          <w:bCs/>
          <w:sz w:val="20"/>
          <w:szCs w:val="20"/>
          <w:lang w:val="en-US" w:eastAsia="zh-CN"/>
        </w:rPr>
        <w:t>9</w:t>
      </w:r>
      <w:r>
        <w:rPr>
          <w:rFonts w:hint="default" w:eastAsia="宋体" w:cs="Arial"/>
          <w:b/>
          <w:bCs/>
          <w:sz w:val="20"/>
          <w:szCs w:val="20"/>
          <w:lang w:val="en-US" w:eastAsia="zh-CN"/>
        </w:rPr>
        <w:t xml:space="preserve">: </w:t>
      </w:r>
      <w:r>
        <w:rPr>
          <w:rFonts w:hint="eastAsia" w:eastAsia="宋体" w:cs="Arial"/>
          <w:b/>
          <w:bCs/>
          <w:sz w:val="20"/>
          <w:szCs w:val="20"/>
          <w:lang w:val="en-US" w:eastAsia="zh-CN"/>
        </w:rPr>
        <w:t>O</w:t>
      </w:r>
      <w:r>
        <w:rPr>
          <w:rFonts w:hint="default" w:eastAsia="宋体" w:cs="Arial"/>
          <w:b/>
          <w:bCs/>
          <w:sz w:val="20"/>
          <w:szCs w:val="20"/>
          <w:lang w:val="en-US" w:eastAsia="zh-CN"/>
        </w:rPr>
        <w:t xml:space="preserve">ne flag which is similar to the inventoried/selected flag in RFID, </w:t>
      </w:r>
      <w:r>
        <w:rPr>
          <w:rFonts w:hint="eastAsia" w:eastAsia="宋体" w:cs="Arial"/>
          <w:b/>
          <w:bCs/>
          <w:sz w:val="20"/>
          <w:szCs w:val="20"/>
          <w:lang w:val="en-US" w:eastAsia="zh-CN"/>
        </w:rPr>
        <w:t>is needed</w:t>
      </w:r>
      <w:r>
        <w:rPr>
          <w:rFonts w:hint="default" w:eastAsia="宋体" w:cs="Arial"/>
          <w:b/>
          <w:bCs/>
          <w:sz w:val="20"/>
          <w:szCs w:val="20"/>
          <w:lang w:val="en-US" w:eastAsia="zh-CN"/>
        </w:rPr>
        <w:t xml:space="preserve"> to identify whether an Ambient IoT device </w:t>
      </w:r>
      <w:r>
        <w:rPr>
          <w:rFonts w:hint="eastAsia" w:eastAsia="宋体" w:cs="Arial"/>
          <w:b/>
          <w:bCs/>
          <w:sz w:val="20"/>
          <w:szCs w:val="20"/>
          <w:lang w:val="en-US" w:eastAsia="zh-CN"/>
        </w:rPr>
        <w:t>has been</w:t>
      </w:r>
      <w:r>
        <w:rPr>
          <w:rFonts w:hint="default" w:eastAsia="宋体" w:cs="Arial"/>
          <w:b/>
          <w:bCs/>
          <w:sz w:val="20"/>
          <w:szCs w:val="20"/>
          <w:lang w:val="en-US" w:eastAsia="zh-CN"/>
        </w:rPr>
        <w:t xml:space="preserve"> accessed successfully.</w:t>
      </w:r>
    </w:p>
    <w:p>
      <w:pPr>
        <w:snapToGrid w:val="0"/>
        <w:spacing w:before="120" w:beforeLines="50" w:line="288" w:lineRule="auto"/>
        <w:rPr>
          <w:rFonts w:hint="eastAsia" w:eastAsia="宋体" w:cs="Arial"/>
          <w:b/>
          <w:bCs/>
          <w:sz w:val="20"/>
          <w:szCs w:val="20"/>
          <w:lang w:val="en-US" w:eastAsia="zh-CN"/>
        </w:rPr>
      </w:pPr>
      <w:r>
        <w:rPr>
          <w:rFonts w:hint="default" w:eastAsia="宋体" w:cs="Arial"/>
          <w:b/>
          <w:bCs/>
          <w:sz w:val="20"/>
          <w:szCs w:val="20"/>
          <w:lang w:val="en-US" w:eastAsia="zh-CN"/>
        </w:rPr>
        <w:t xml:space="preserve">Proposal </w:t>
      </w:r>
      <w:r>
        <w:rPr>
          <w:rFonts w:hint="eastAsia" w:eastAsia="宋体" w:cs="Arial"/>
          <w:b/>
          <w:bCs/>
          <w:sz w:val="20"/>
          <w:szCs w:val="20"/>
          <w:lang w:val="en-US" w:eastAsia="zh-CN"/>
        </w:rPr>
        <w:t>10</w:t>
      </w:r>
      <w:r>
        <w:rPr>
          <w:rFonts w:hint="default" w:eastAsia="宋体" w:cs="Arial"/>
          <w:b/>
          <w:bCs/>
          <w:sz w:val="20"/>
          <w:szCs w:val="20"/>
          <w:lang w:val="en-US" w:eastAsia="zh-CN"/>
        </w:rPr>
        <w:t>:</w:t>
      </w:r>
      <w:r>
        <w:rPr>
          <w:rFonts w:hint="eastAsia" w:eastAsia="宋体" w:cs="Arial"/>
          <w:b/>
          <w:bCs/>
          <w:sz w:val="20"/>
          <w:szCs w:val="20"/>
          <w:lang w:val="en-US" w:eastAsia="zh-CN"/>
        </w:rPr>
        <w:t xml:space="preserve"> Whether to define the state of Ambient IoT devices and state transition needs further discussion.</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7"/>
        <w:numPr>
          <w:ilvl w:val="0"/>
          <w:numId w:val="25"/>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4" w:name="_In-sequence_SDU_delivery"/>
      <w:bookmarkEnd w:id="4"/>
      <w:r>
        <w:rPr>
          <w:rFonts w:hint="eastAsia"/>
          <w:color w:val="000000" w:themeColor="text1"/>
          <w14:textFill>
            <w14:solidFill>
              <w14:schemeClr w14:val="tx1"/>
            </w14:solidFill>
          </w14:textFill>
        </w:rPr>
        <w:t>RP-2</w:t>
      </w:r>
      <w:r>
        <w:rPr>
          <w:rFonts w:hint="eastAsia" w:eastAsia="宋体"/>
          <w:color w:val="000000" w:themeColor="text1"/>
          <w:lang w:val="en-US" w:eastAsia="zh-CN"/>
          <w14:textFill>
            <w14:solidFill>
              <w14:schemeClr w14:val="tx1"/>
            </w14:solidFill>
          </w14:textFill>
        </w:rPr>
        <w:t>40826</w:t>
      </w:r>
      <w:r>
        <w:rPr>
          <w:rFonts w:hint="eastAsia"/>
          <w:color w:val="000000" w:themeColor="text1"/>
          <w14:textFill>
            <w14:solidFill>
              <w14:schemeClr w14:val="tx1"/>
            </w14:solidFill>
          </w14:textFill>
        </w:rPr>
        <w:t xml:space="preserve">, </w:t>
      </w:r>
      <w:r>
        <w:rPr>
          <w:rFonts w:hint="default" w:eastAsia="宋体"/>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Revised SID: Study on solutions for Ambient IoT (Internet of Things) in NR</w:t>
      </w:r>
      <w:r>
        <w:rPr>
          <w:rFonts w:hint="default" w:eastAsia="宋体"/>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 RAN#10</w:t>
      </w:r>
      <w:r>
        <w:rPr>
          <w:rFonts w:hint="eastAsia" w:eastAsia="宋体"/>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 Maastricht, Netherlands, CMCC, Huawei, T-Mobile USA.</w:t>
      </w:r>
    </w:p>
    <w:p>
      <w:pPr>
        <w:pStyle w:val="27"/>
        <w:numPr>
          <w:ilvl w:val="0"/>
          <w:numId w:val="25"/>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R2-2403025</w:t>
      </w:r>
      <w:r>
        <w:rPr>
          <w:rFonts w:hint="eastAsia"/>
          <w:color w:val="000000" w:themeColor="text1"/>
          <w14:textFill>
            <w14:solidFill>
              <w14:schemeClr w14:val="tx1"/>
            </w14:solidFill>
          </w14:textFill>
        </w:rPr>
        <w:t xml:space="preserve">, </w:t>
      </w:r>
      <w:r>
        <w:rPr>
          <w:rFonts w:hint="default" w:eastAsia="宋体"/>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Discussion on A-IoT paging</w:t>
      </w:r>
      <w:r>
        <w:rPr>
          <w:rFonts w:hint="default" w:eastAsia="宋体"/>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 RAN</w:t>
      </w:r>
      <w:r>
        <w:rPr>
          <w:rFonts w:hint="eastAsia" w:eastAsia="宋体"/>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#1</w:t>
      </w:r>
      <w:r>
        <w:rPr>
          <w:rFonts w:hint="eastAsia" w:eastAsia="宋体"/>
          <w:color w:val="000000" w:themeColor="text1"/>
          <w:lang w:val="en-US" w:eastAsia="zh-CN"/>
          <w14:textFill>
            <w14:solidFill>
              <w14:schemeClr w14:val="tx1"/>
            </w14:solidFill>
          </w14:textFill>
        </w:rPr>
        <w:t>25bis</w:t>
      </w:r>
      <w:r>
        <w:rPr>
          <w:rFonts w:hint="eastAsia"/>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Changsha</w:t>
      </w:r>
      <w:r>
        <w:rPr>
          <w:rFonts w:hint="eastAsia"/>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China</w:t>
      </w:r>
      <w:r>
        <w:rPr>
          <w:rFonts w:hint="eastAsia"/>
          <w:color w:val="000000" w:themeColor="text1"/>
          <w14:textFill>
            <w14:solidFill>
              <w14:schemeClr w14:val="tx1"/>
            </w14:solidFill>
          </w14:textFill>
        </w:rPr>
        <w:t>, CMCC</w:t>
      </w:r>
      <w:r>
        <w:rPr>
          <w:rFonts w:hint="eastAsia" w:eastAsia="宋体"/>
          <w:color w:val="000000" w:themeColor="text1"/>
          <w:lang w:val="en-US" w:eastAsia="zh-CN"/>
          <w14:textFill>
            <w14:solidFill>
              <w14:schemeClr w14:val="tx1"/>
            </w14:solidFill>
          </w14:textFill>
        </w:rPr>
        <w:t>.</w:t>
      </w:r>
    </w:p>
    <w:p>
      <w:pPr>
        <w:pStyle w:val="27"/>
        <w:numPr>
          <w:ilvl w:val="0"/>
          <w:numId w:val="25"/>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R1-2401767</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“Session notes for 9.4 Study on solutions for Ambient IoT (Internet of Things) in NR“</w:t>
      </w:r>
      <w:r>
        <w:rPr>
          <w:rFonts w:hint="eastAsia" w:eastAsia="宋体"/>
          <w:color w:val="000000" w:themeColor="text1"/>
          <w:lang w:val="en-US" w:eastAsia="zh-CN"/>
          <w14:textFill>
            <w14:solidFill>
              <w14:schemeClr w14:val="tx1"/>
            </w14:solidFill>
          </w14:textFill>
        </w:rPr>
        <w:t xml:space="preserve">, RAN1#116, </w:t>
      </w:r>
      <w:r>
        <w:rPr>
          <w:lang w:eastAsia="zh-CN"/>
        </w:rPr>
        <w:t>Athens, Greece</w:t>
      </w:r>
      <w:r>
        <w:rPr>
          <w:rFonts w:hint="eastAsia"/>
          <w:lang w:val="en-US" w:eastAsia="zh-CN"/>
        </w:rPr>
        <w:t>, Ad-Hoc Chair (Huawei).</w:t>
      </w:r>
    </w:p>
    <w:p>
      <w:pPr>
        <w:pStyle w:val="27"/>
        <w:numPr>
          <w:ilvl w:val="0"/>
          <w:numId w:val="25"/>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3GPP TS 38.300, </w:t>
      </w:r>
      <w:r>
        <w:rPr>
          <w:rFonts w:hint="default" w:eastAsia="宋体"/>
          <w:color w:val="000000" w:themeColor="text1"/>
          <w:lang w:val="en-US" w:eastAsia="zh-CN"/>
          <w14:textFill>
            <w14:solidFill>
              <w14:schemeClr w14:val="tx1"/>
            </w14:solidFill>
          </w14:textFill>
        </w:rPr>
        <w:t>“</w:t>
      </w:r>
      <w:r>
        <w:t xml:space="preserve"> NR and NG-RAN Overall Description</w:t>
      </w:r>
      <w:r>
        <w:rPr>
          <w:rFonts w:hint="eastAsia" w:eastAsia="宋体"/>
          <w:lang w:val="en-US" w:eastAsia="zh-CN"/>
        </w:rPr>
        <w:t>; Stage 2 (Release 18)</w:t>
      </w:r>
      <w:r>
        <w:rPr>
          <w:rFonts w:hint="default"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 Dec. 2023.</w:t>
      </w:r>
    </w:p>
    <w:p>
      <w:pPr>
        <w:pStyle w:val="27"/>
        <w:numPr>
          <w:ilvl w:val="0"/>
          <w:numId w:val="25"/>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R2-2403012</w:t>
      </w:r>
      <w:r>
        <w:rPr>
          <w:rFonts w:hint="eastAsia"/>
          <w:color w:val="000000" w:themeColor="text1"/>
          <w14:textFill>
            <w14:solidFill>
              <w14:schemeClr w14:val="tx1"/>
            </w14:solidFill>
          </w14:textFill>
        </w:rPr>
        <w:t xml:space="preserve">, </w:t>
      </w:r>
      <w:r>
        <w:rPr>
          <w:rFonts w:hint="default" w:eastAsia="宋体"/>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Discussion on User Plane of A-IoT</w:t>
      </w:r>
      <w:r>
        <w:rPr>
          <w:rFonts w:hint="default" w:eastAsia="宋体"/>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 RAN</w:t>
      </w:r>
      <w:r>
        <w:rPr>
          <w:rFonts w:hint="eastAsia" w:eastAsia="宋体"/>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#1</w:t>
      </w:r>
      <w:r>
        <w:rPr>
          <w:rFonts w:hint="eastAsia" w:eastAsia="宋体"/>
          <w:color w:val="000000" w:themeColor="text1"/>
          <w:lang w:val="en-US" w:eastAsia="zh-CN"/>
          <w14:textFill>
            <w14:solidFill>
              <w14:schemeClr w14:val="tx1"/>
            </w14:solidFill>
          </w14:textFill>
        </w:rPr>
        <w:t>25bis</w:t>
      </w:r>
      <w:r>
        <w:rPr>
          <w:rFonts w:hint="eastAsia"/>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Changsha</w:t>
      </w:r>
      <w:r>
        <w:rPr>
          <w:rFonts w:hint="eastAsia"/>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China</w:t>
      </w:r>
      <w:r>
        <w:rPr>
          <w:rFonts w:hint="eastAsia"/>
          <w:color w:val="000000" w:themeColor="text1"/>
          <w14:textFill>
            <w14:solidFill>
              <w14:schemeClr w14:val="tx1"/>
            </w14:solidFill>
          </w14:textFill>
        </w:rPr>
        <w:t>, CMCC</w:t>
      </w:r>
      <w:r>
        <w:rPr>
          <w:rFonts w:hint="eastAsia" w:eastAsia="宋体"/>
          <w:color w:val="000000" w:themeColor="text1"/>
          <w:lang w:val="en-US" w:eastAsia="zh-CN"/>
          <w14:textFill>
            <w14:solidFill>
              <w14:schemeClr w14:val="tx1"/>
            </w14:solidFill>
          </w14:textFill>
        </w:rPr>
        <w:t>.</w:t>
      </w:r>
    </w:p>
    <w:p>
      <w:pPr>
        <w:pStyle w:val="27"/>
        <w:numPr>
          <w:ilvl w:val="0"/>
          <w:numId w:val="25"/>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EPC Radio-Frequency Identity Protocols Generation-2 UHF RFID, v2.0.1.</w:t>
      </w:r>
    </w:p>
    <w:sectPr>
      <w:headerReference r:id="rId5" w:type="first"/>
      <w:footerReference r:id="rId8" w:type="first"/>
      <w:footerReference r:id="rId6" w:type="default"/>
      <w:headerReference r:id="rId4" w:type="even"/>
      <w:footerReference r:id="rId7"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4002009F" w:csb1="DFD7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1C1696"/>
    <w:multiLevelType w:val="singleLevel"/>
    <w:tmpl w:val="871C1696"/>
    <w:lvl w:ilvl="0" w:tentative="0">
      <w:start w:val="1"/>
      <w:numFmt w:val="bullet"/>
      <w:lvlText w:val=""/>
      <w:lvlJc w:val="left"/>
      <w:pPr>
        <w:ind w:left="420" w:hanging="420"/>
      </w:pPr>
      <w:rPr>
        <w:rFonts w:hint="default" w:ascii="Wingdings" w:hAnsi="Wingdings"/>
      </w:rPr>
    </w:lvl>
  </w:abstractNum>
  <w:abstractNum w:abstractNumId="1">
    <w:nsid w:val="904ED811"/>
    <w:multiLevelType w:val="singleLevel"/>
    <w:tmpl w:val="904ED811"/>
    <w:lvl w:ilvl="0" w:tentative="0">
      <w:start w:val="1"/>
      <w:numFmt w:val="decimal"/>
      <w:suff w:val="space"/>
      <w:lvlText w:val="%1."/>
      <w:lvlJc w:val="left"/>
    </w:lvl>
  </w:abstractNum>
  <w:abstractNum w:abstractNumId="2">
    <w:nsid w:val="C23A3BFC"/>
    <w:multiLevelType w:val="singleLevel"/>
    <w:tmpl w:val="C23A3BFC"/>
    <w:lvl w:ilvl="0" w:tentative="0">
      <w:start w:val="1"/>
      <w:numFmt w:val="bullet"/>
      <w:lvlText w:val=""/>
      <w:lvlJc w:val="left"/>
      <w:pPr>
        <w:ind w:left="420" w:hanging="420"/>
      </w:pPr>
      <w:rPr>
        <w:rFonts w:hint="default" w:ascii="Wingdings" w:hAnsi="Wingdings"/>
      </w:rPr>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04F5E10E"/>
    <w:multiLevelType w:val="singleLevel"/>
    <w:tmpl w:val="04F5E10E"/>
    <w:lvl w:ilvl="0" w:tentative="0">
      <w:start w:val="1"/>
      <w:numFmt w:val="decimal"/>
      <w:suff w:val="space"/>
      <w:lvlText w:val="[%1]"/>
      <w:lvlJc w:val="left"/>
    </w:lvl>
  </w:abstractNum>
  <w:abstractNum w:abstractNumId="5">
    <w:nsid w:val="0F377523"/>
    <w:multiLevelType w:val="multilevel"/>
    <w:tmpl w:val="0F377523"/>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121B3715"/>
    <w:multiLevelType w:val="singleLevel"/>
    <w:tmpl w:val="121B3715"/>
    <w:lvl w:ilvl="0" w:tentative="0">
      <w:start w:val="1"/>
      <w:numFmt w:val="decimal"/>
      <w:suff w:val="space"/>
      <w:lvlText w:val="%1."/>
      <w:lvlJc w:val="left"/>
    </w:lvl>
  </w:abstractNum>
  <w:abstractNum w:abstractNumId="8">
    <w:nsid w:val="232EBAB3"/>
    <w:multiLevelType w:val="singleLevel"/>
    <w:tmpl w:val="232EBAB3"/>
    <w:lvl w:ilvl="0" w:tentative="0">
      <w:start w:val="1"/>
      <w:numFmt w:val="bullet"/>
      <w:lvlText w:val=""/>
      <w:lvlJc w:val="left"/>
      <w:pPr>
        <w:ind w:left="420" w:hanging="420"/>
      </w:pPr>
      <w:rPr>
        <w:rFonts w:hint="default" w:ascii="Wingdings" w:hAnsi="Wingdings"/>
      </w:rPr>
    </w:lvl>
  </w:abstractNum>
  <w:abstractNum w:abstractNumId="9">
    <w:nsid w:val="27FB1DCF"/>
    <w:multiLevelType w:val="singleLevel"/>
    <w:tmpl w:val="27FB1DCF"/>
    <w:lvl w:ilvl="0" w:tentative="0">
      <w:start w:val="1"/>
      <w:numFmt w:val="bullet"/>
      <w:lvlText w:val=""/>
      <w:lvlJc w:val="left"/>
      <w:pPr>
        <w:ind w:left="420" w:hanging="420"/>
      </w:pPr>
      <w:rPr>
        <w:rFonts w:hint="default" w:ascii="Wingdings" w:hAnsi="Wingdings"/>
      </w:rPr>
    </w:lvl>
  </w:abstractNum>
  <w:abstractNum w:abstractNumId="10">
    <w:nsid w:val="306E33A2"/>
    <w:multiLevelType w:val="singleLevel"/>
    <w:tmpl w:val="306E33A2"/>
    <w:lvl w:ilvl="0" w:tentative="0">
      <w:start w:val="1"/>
      <w:numFmt w:val="decimal"/>
      <w:lvlText w:val="%1)"/>
      <w:lvlJc w:val="left"/>
      <w:pPr>
        <w:ind w:left="425" w:hanging="425"/>
      </w:pPr>
      <w:rPr>
        <w:rFonts w:hint="default"/>
      </w:rPr>
    </w:lvl>
  </w:abstractNum>
  <w:abstractNum w:abstractNumId="11">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C461161"/>
    <w:multiLevelType w:val="multilevel"/>
    <w:tmpl w:val="6C461161"/>
    <w:lvl w:ilvl="0" w:tentative="0">
      <w:start w:val="1"/>
      <w:numFmt w:val="lowerRoman"/>
      <w:lvlText w:val="%1."/>
      <w:lvlJc w:val="right"/>
      <w:pPr>
        <w:ind w:left="1080" w:hanging="360"/>
      </w:pPr>
      <w:rPr>
        <w:rFonts w:hint="default"/>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4">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2"/>
  </w:num>
  <w:num w:numId="3">
    <w:abstractNumId w:val="21"/>
  </w:num>
  <w:num w:numId="4">
    <w:abstractNumId w:val="17"/>
  </w:num>
  <w:num w:numId="5">
    <w:abstractNumId w:val="11"/>
  </w:num>
  <w:num w:numId="6">
    <w:abstractNumId w:val="16"/>
  </w:num>
  <w:num w:numId="7">
    <w:abstractNumId w:val="18"/>
  </w:num>
  <w:num w:numId="8">
    <w:abstractNumId w:val="14"/>
  </w:num>
  <w:num w:numId="9">
    <w:abstractNumId w:val="20"/>
  </w:num>
  <w:num w:numId="10">
    <w:abstractNumId w:val="24"/>
  </w:num>
  <w:num w:numId="11">
    <w:abstractNumId w:val="22"/>
  </w:num>
  <w:num w:numId="12">
    <w:abstractNumId w:val="15"/>
  </w:num>
  <w:num w:numId="13">
    <w:abstractNumId w:val="10"/>
  </w:num>
  <w:num w:numId="14">
    <w:abstractNumId w:val="8"/>
  </w:num>
  <w:num w:numId="15">
    <w:abstractNumId w:val="13"/>
  </w:num>
  <w:num w:numId="16">
    <w:abstractNumId w:val="2"/>
  </w:num>
  <w:num w:numId="17">
    <w:abstractNumId w:val="19"/>
  </w:num>
  <w:num w:numId="18">
    <w:abstractNumId w:val="23"/>
  </w:num>
  <w:num w:numId="19">
    <w:abstractNumId w:val="5"/>
  </w:num>
  <w:num w:numId="20">
    <w:abstractNumId w:val="6"/>
  </w:num>
  <w:num w:numId="21">
    <w:abstractNumId w:val="9"/>
  </w:num>
  <w:num w:numId="22">
    <w:abstractNumId w:val="0"/>
  </w:num>
  <w:num w:numId="23">
    <w:abstractNumId w:val="1"/>
  </w:num>
  <w:num w:numId="24">
    <w:abstractNumId w:val="7"/>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B40"/>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245E"/>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44C8"/>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5347"/>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19CB"/>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A8D"/>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6F31"/>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72A03"/>
    <w:rsid w:val="01521C8D"/>
    <w:rsid w:val="019A10AD"/>
    <w:rsid w:val="01A56261"/>
    <w:rsid w:val="02291B62"/>
    <w:rsid w:val="02327F93"/>
    <w:rsid w:val="02342ADE"/>
    <w:rsid w:val="02462B1D"/>
    <w:rsid w:val="024845FC"/>
    <w:rsid w:val="025B7E0C"/>
    <w:rsid w:val="025E0DEB"/>
    <w:rsid w:val="026415C1"/>
    <w:rsid w:val="026644FB"/>
    <w:rsid w:val="02721693"/>
    <w:rsid w:val="02744528"/>
    <w:rsid w:val="028E39AD"/>
    <w:rsid w:val="02D06D9B"/>
    <w:rsid w:val="02E071C6"/>
    <w:rsid w:val="02FF5E45"/>
    <w:rsid w:val="03230C83"/>
    <w:rsid w:val="038C6FFE"/>
    <w:rsid w:val="039C0D14"/>
    <w:rsid w:val="03A11802"/>
    <w:rsid w:val="03A34A22"/>
    <w:rsid w:val="03B27DC8"/>
    <w:rsid w:val="03F47F88"/>
    <w:rsid w:val="03F81649"/>
    <w:rsid w:val="03FC1588"/>
    <w:rsid w:val="04066807"/>
    <w:rsid w:val="042368D8"/>
    <w:rsid w:val="04441D61"/>
    <w:rsid w:val="04531FA4"/>
    <w:rsid w:val="047B7D21"/>
    <w:rsid w:val="048A5003"/>
    <w:rsid w:val="04B403C6"/>
    <w:rsid w:val="04C76097"/>
    <w:rsid w:val="04F50E2F"/>
    <w:rsid w:val="053006B3"/>
    <w:rsid w:val="05416526"/>
    <w:rsid w:val="0556040B"/>
    <w:rsid w:val="05606A49"/>
    <w:rsid w:val="05614B95"/>
    <w:rsid w:val="05983EBC"/>
    <w:rsid w:val="06147E59"/>
    <w:rsid w:val="06261BBF"/>
    <w:rsid w:val="06452A40"/>
    <w:rsid w:val="064F648F"/>
    <w:rsid w:val="0654248D"/>
    <w:rsid w:val="06554A79"/>
    <w:rsid w:val="065F10D4"/>
    <w:rsid w:val="067B2857"/>
    <w:rsid w:val="06842954"/>
    <w:rsid w:val="069756D0"/>
    <w:rsid w:val="06B97816"/>
    <w:rsid w:val="07277C50"/>
    <w:rsid w:val="078B5EF9"/>
    <w:rsid w:val="078C1F33"/>
    <w:rsid w:val="07905855"/>
    <w:rsid w:val="07B959B1"/>
    <w:rsid w:val="07EF7893"/>
    <w:rsid w:val="080725BF"/>
    <w:rsid w:val="083F0917"/>
    <w:rsid w:val="085F196B"/>
    <w:rsid w:val="086927DD"/>
    <w:rsid w:val="08844E22"/>
    <w:rsid w:val="08AF444E"/>
    <w:rsid w:val="08C72F36"/>
    <w:rsid w:val="08D45C0F"/>
    <w:rsid w:val="0909558C"/>
    <w:rsid w:val="09133D3D"/>
    <w:rsid w:val="091A4D6A"/>
    <w:rsid w:val="09283394"/>
    <w:rsid w:val="099C43EE"/>
    <w:rsid w:val="09D41BD9"/>
    <w:rsid w:val="0A312D88"/>
    <w:rsid w:val="0A5B5A3F"/>
    <w:rsid w:val="0A9740DA"/>
    <w:rsid w:val="0AC5607B"/>
    <w:rsid w:val="0ACB47EC"/>
    <w:rsid w:val="0ACC0F45"/>
    <w:rsid w:val="0AD876A7"/>
    <w:rsid w:val="0B082583"/>
    <w:rsid w:val="0B095C10"/>
    <w:rsid w:val="0B197012"/>
    <w:rsid w:val="0B2330E9"/>
    <w:rsid w:val="0B277F39"/>
    <w:rsid w:val="0B4A1814"/>
    <w:rsid w:val="0B4B7E79"/>
    <w:rsid w:val="0BBD0753"/>
    <w:rsid w:val="0BD168EE"/>
    <w:rsid w:val="0BD60B5C"/>
    <w:rsid w:val="0BFD3B31"/>
    <w:rsid w:val="0C604758"/>
    <w:rsid w:val="0C917641"/>
    <w:rsid w:val="0CAE5B2E"/>
    <w:rsid w:val="0CDE4BE3"/>
    <w:rsid w:val="0CE72407"/>
    <w:rsid w:val="0CF93AD9"/>
    <w:rsid w:val="0D204A1D"/>
    <w:rsid w:val="0D270570"/>
    <w:rsid w:val="0D524167"/>
    <w:rsid w:val="0D5A25F6"/>
    <w:rsid w:val="0D681ED9"/>
    <w:rsid w:val="0D8E6743"/>
    <w:rsid w:val="0DDB664A"/>
    <w:rsid w:val="0DF15A6B"/>
    <w:rsid w:val="0E02396B"/>
    <w:rsid w:val="0E341099"/>
    <w:rsid w:val="0E3C619F"/>
    <w:rsid w:val="0E6C63D0"/>
    <w:rsid w:val="0E7D3C55"/>
    <w:rsid w:val="0E863D82"/>
    <w:rsid w:val="0E8665F6"/>
    <w:rsid w:val="0E8813E4"/>
    <w:rsid w:val="0EC152B6"/>
    <w:rsid w:val="0EC440FF"/>
    <w:rsid w:val="0ED4462A"/>
    <w:rsid w:val="0EF03F8C"/>
    <w:rsid w:val="0F007C3E"/>
    <w:rsid w:val="0F52108C"/>
    <w:rsid w:val="0F581B52"/>
    <w:rsid w:val="0F5B4403"/>
    <w:rsid w:val="0F704352"/>
    <w:rsid w:val="0F731FAE"/>
    <w:rsid w:val="0F8B118C"/>
    <w:rsid w:val="0F9B0CA3"/>
    <w:rsid w:val="0F9F7322"/>
    <w:rsid w:val="0FAD1102"/>
    <w:rsid w:val="0FCC0A5A"/>
    <w:rsid w:val="0FE0018D"/>
    <w:rsid w:val="0FEF171B"/>
    <w:rsid w:val="0FF61F41"/>
    <w:rsid w:val="10221AC0"/>
    <w:rsid w:val="10345FA3"/>
    <w:rsid w:val="10685029"/>
    <w:rsid w:val="108B1C6D"/>
    <w:rsid w:val="10D57E7F"/>
    <w:rsid w:val="10DC4599"/>
    <w:rsid w:val="11043CD0"/>
    <w:rsid w:val="110F10D1"/>
    <w:rsid w:val="11170570"/>
    <w:rsid w:val="11256A9F"/>
    <w:rsid w:val="11257762"/>
    <w:rsid w:val="117D2F3D"/>
    <w:rsid w:val="11A16A45"/>
    <w:rsid w:val="11A65EF9"/>
    <w:rsid w:val="11B82D63"/>
    <w:rsid w:val="11C5063A"/>
    <w:rsid w:val="11E2632C"/>
    <w:rsid w:val="11E82FBA"/>
    <w:rsid w:val="122A2588"/>
    <w:rsid w:val="12AB7443"/>
    <w:rsid w:val="12AE74F9"/>
    <w:rsid w:val="12BA7EC6"/>
    <w:rsid w:val="12C4018F"/>
    <w:rsid w:val="13116F0E"/>
    <w:rsid w:val="1333561D"/>
    <w:rsid w:val="134A0035"/>
    <w:rsid w:val="135C7F4F"/>
    <w:rsid w:val="13784D5C"/>
    <w:rsid w:val="13894EE5"/>
    <w:rsid w:val="139B2C94"/>
    <w:rsid w:val="13F4470A"/>
    <w:rsid w:val="140E413A"/>
    <w:rsid w:val="141B1C76"/>
    <w:rsid w:val="145D29CB"/>
    <w:rsid w:val="14945B6F"/>
    <w:rsid w:val="149A45BB"/>
    <w:rsid w:val="14A20FFB"/>
    <w:rsid w:val="14B00D4D"/>
    <w:rsid w:val="14DC678B"/>
    <w:rsid w:val="14F90946"/>
    <w:rsid w:val="15104878"/>
    <w:rsid w:val="1517641E"/>
    <w:rsid w:val="15204B73"/>
    <w:rsid w:val="153372CB"/>
    <w:rsid w:val="153F4641"/>
    <w:rsid w:val="15431B89"/>
    <w:rsid w:val="1550571B"/>
    <w:rsid w:val="155E7523"/>
    <w:rsid w:val="15D32F45"/>
    <w:rsid w:val="160F28AB"/>
    <w:rsid w:val="16150413"/>
    <w:rsid w:val="16421E79"/>
    <w:rsid w:val="16563130"/>
    <w:rsid w:val="165D26B6"/>
    <w:rsid w:val="169343E9"/>
    <w:rsid w:val="16970417"/>
    <w:rsid w:val="169C3095"/>
    <w:rsid w:val="1745389F"/>
    <w:rsid w:val="174A6BF7"/>
    <w:rsid w:val="17662DBE"/>
    <w:rsid w:val="17792145"/>
    <w:rsid w:val="179D615B"/>
    <w:rsid w:val="17B67874"/>
    <w:rsid w:val="17CF3BE0"/>
    <w:rsid w:val="17D4590F"/>
    <w:rsid w:val="17D9719A"/>
    <w:rsid w:val="17E603C4"/>
    <w:rsid w:val="180E362D"/>
    <w:rsid w:val="18297794"/>
    <w:rsid w:val="182A7068"/>
    <w:rsid w:val="182E153A"/>
    <w:rsid w:val="184F5E41"/>
    <w:rsid w:val="18707126"/>
    <w:rsid w:val="18B9619D"/>
    <w:rsid w:val="18E759E8"/>
    <w:rsid w:val="19025819"/>
    <w:rsid w:val="19102702"/>
    <w:rsid w:val="191242AE"/>
    <w:rsid w:val="19263CD4"/>
    <w:rsid w:val="195F2D42"/>
    <w:rsid w:val="19765EC2"/>
    <w:rsid w:val="198253AE"/>
    <w:rsid w:val="19F725E3"/>
    <w:rsid w:val="1A330485"/>
    <w:rsid w:val="1A6F62AB"/>
    <w:rsid w:val="1A7222BA"/>
    <w:rsid w:val="1A955970"/>
    <w:rsid w:val="1A994196"/>
    <w:rsid w:val="1ACD08AB"/>
    <w:rsid w:val="1ACE05A8"/>
    <w:rsid w:val="1ADD03C2"/>
    <w:rsid w:val="1AE34966"/>
    <w:rsid w:val="1AE42895"/>
    <w:rsid w:val="1AEF5DBD"/>
    <w:rsid w:val="1AF845C5"/>
    <w:rsid w:val="1AFD2812"/>
    <w:rsid w:val="1B0345DD"/>
    <w:rsid w:val="1B1745D8"/>
    <w:rsid w:val="1B423649"/>
    <w:rsid w:val="1B713D9E"/>
    <w:rsid w:val="1BA24967"/>
    <w:rsid w:val="1BB6678B"/>
    <w:rsid w:val="1BD63413"/>
    <w:rsid w:val="1BD95F94"/>
    <w:rsid w:val="1BDA5141"/>
    <w:rsid w:val="1BEE39B4"/>
    <w:rsid w:val="1BF469CA"/>
    <w:rsid w:val="1BF70A37"/>
    <w:rsid w:val="1C28439E"/>
    <w:rsid w:val="1C3D1CD0"/>
    <w:rsid w:val="1C5E7298"/>
    <w:rsid w:val="1C7015FB"/>
    <w:rsid w:val="1CBA1329"/>
    <w:rsid w:val="1CC655B2"/>
    <w:rsid w:val="1CCC04FD"/>
    <w:rsid w:val="1CDB4FD9"/>
    <w:rsid w:val="1CE912A0"/>
    <w:rsid w:val="1D28001A"/>
    <w:rsid w:val="1D4666F2"/>
    <w:rsid w:val="1D493715"/>
    <w:rsid w:val="1D790876"/>
    <w:rsid w:val="1D9D7001"/>
    <w:rsid w:val="1DA17A2E"/>
    <w:rsid w:val="1DBE44DB"/>
    <w:rsid w:val="1DDD518B"/>
    <w:rsid w:val="1DE101C9"/>
    <w:rsid w:val="1E036392"/>
    <w:rsid w:val="1E3072B7"/>
    <w:rsid w:val="1E403C53"/>
    <w:rsid w:val="1E5F4A74"/>
    <w:rsid w:val="1E7B5C0A"/>
    <w:rsid w:val="1E851282"/>
    <w:rsid w:val="1E8757C6"/>
    <w:rsid w:val="1E886D61"/>
    <w:rsid w:val="1EA172F0"/>
    <w:rsid w:val="1EAA6DF5"/>
    <w:rsid w:val="1EB65EF0"/>
    <w:rsid w:val="1EC25939"/>
    <w:rsid w:val="1ED84F0E"/>
    <w:rsid w:val="1F1D5B17"/>
    <w:rsid w:val="1F406414"/>
    <w:rsid w:val="1F5D3E3F"/>
    <w:rsid w:val="1F734328"/>
    <w:rsid w:val="1FA11974"/>
    <w:rsid w:val="20203DE8"/>
    <w:rsid w:val="2031215C"/>
    <w:rsid w:val="204A5285"/>
    <w:rsid w:val="20510598"/>
    <w:rsid w:val="205E6558"/>
    <w:rsid w:val="20955704"/>
    <w:rsid w:val="20DB7C51"/>
    <w:rsid w:val="20E9518E"/>
    <w:rsid w:val="20EE34D6"/>
    <w:rsid w:val="20F12FA1"/>
    <w:rsid w:val="211313D4"/>
    <w:rsid w:val="2133032D"/>
    <w:rsid w:val="215A6C10"/>
    <w:rsid w:val="21B04A82"/>
    <w:rsid w:val="21B87307"/>
    <w:rsid w:val="21D77282"/>
    <w:rsid w:val="21DF0F8F"/>
    <w:rsid w:val="21EC6B2D"/>
    <w:rsid w:val="21ED415F"/>
    <w:rsid w:val="21F105D4"/>
    <w:rsid w:val="21F86645"/>
    <w:rsid w:val="221320A1"/>
    <w:rsid w:val="22C7596B"/>
    <w:rsid w:val="22F4099F"/>
    <w:rsid w:val="22FA0DE5"/>
    <w:rsid w:val="23707B78"/>
    <w:rsid w:val="23847980"/>
    <w:rsid w:val="24085D2A"/>
    <w:rsid w:val="24174945"/>
    <w:rsid w:val="242332EA"/>
    <w:rsid w:val="245B6D34"/>
    <w:rsid w:val="2467469A"/>
    <w:rsid w:val="24B82068"/>
    <w:rsid w:val="24E10292"/>
    <w:rsid w:val="25043CC9"/>
    <w:rsid w:val="25056D91"/>
    <w:rsid w:val="25140DA4"/>
    <w:rsid w:val="251519E5"/>
    <w:rsid w:val="252B71B3"/>
    <w:rsid w:val="25445C0D"/>
    <w:rsid w:val="254B171D"/>
    <w:rsid w:val="255B6AB3"/>
    <w:rsid w:val="25653DDF"/>
    <w:rsid w:val="25C44658"/>
    <w:rsid w:val="25C53C8A"/>
    <w:rsid w:val="25CC175F"/>
    <w:rsid w:val="260A3B09"/>
    <w:rsid w:val="262A4E03"/>
    <w:rsid w:val="262E3D44"/>
    <w:rsid w:val="26661BB3"/>
    <w:rsid w:val="26714EC2"/>
    <w:rsid w:val="26793695"/>
    <w:rsid w:val="26A602C0"/>
    <w:rsid w:val="26C41BFB"/>
    <w:rsid w:val="27115A22"/>
    <w:rsid w:val="272E43DF"/>
    <w:rsid w:val="273634C5"/>
    <w:rsid w:val="275E7580"/>
    <w:rsid w:val="27606908"/>
    <w:rsid w:val="27757A13"/>
    <w:rsid w:val="27840467"/>
    <w:rsid w:val="279B763B"/>
    <w:rsid w:val="27D314AB"/>
    <w:rsid w:val="2809471B"/>
    <w:rsid w:val="28304227"/>
    <w:rsid w:val="28414686"/>
    <w:rsid w:val="284303FE"/>
    <w:rsid w:val="28503B0F"/>
    <w:rsid w:val="285478B9"/>
    <w:rsid w:val="28B66881"/>
    <w:rsid w:val="28C82C0F"/>
    <w:rsid w:val="28EE05B3"/>
    <w:rsid w:val="28F13B19"/>
    <w:rsid w:val="293E207B"/>
    <w:rsid w:val="29423CBE"/>
    <w:rsid w:val="29475FA2"/>
    <w:rsid w:val="294E0E09"/>
    <w:rsid w:val="29CD3FA9"/>
    <w:rsid w:val="29FD45DD"/>
    <w:rsid w:val="2A0B70EA"/>
    <w:rsid w:val="2A455191"/>
    <w:rsid w:val="2A5C57A7"/>
    <w:rsid w:val="2A685E6C"/>
    <w:rsid w:val="2A7E0488"/>
    <w:rsid w:val="2A953840"/>
    <w:rsid w:val="2AAD7DB1"/>
    <w:rsid w:val="2AAF3A1A"/>
    <w:rsid w:val="2AC82235"/>
    <w:rsid w:val="2AFE23BA"/>
    <w:rsid w:val="2B083F92"/>
    <w:rsid w:val="2B4C42DE"/>
    <w:rsid w:val="2B542A45"/>
    <w:rsid w:val="2B5F5BD2"/>
    <w:rsid w:val="2B641B29"/>
    <w:rsid w:val="2B872ED7"/>
    <w:rsid w:val="2BA00E22"/>
    <w:rsid w:val="2BA93CBA"/>
    <w:rsid w:val="2BE54292"/>
    <w:rsid w:val="2C0A350E"/>
    <w:rsid w:val="2C1F05AE"/>
    <w:rsid w:val="2C5524AE"/>
    <w:rsid w:val="2C7A7425"/>
    <w:rsid w:val="2CCB2770"/>
    <w:rsid w:val="2CE94481"/>
    <w:rsid w:val="2CF51ED1"/>
    <w:rsid w:val="2CFA23BD"/>
    <w:rsid w:val="2D005B4A"/>
    <w:rsid w:val="2D0F6DDD"/>
    <w:rsid w:val="2D154A4B"/>
    <w:rsid w:val="2D315197"/>
    <w:rsid w:val="2D34054B"/>
    <w:rsid w:val="2D3E7060"/>
    <w:rsid w:val="2D4B3681"/>
    <w:rsid w:val="2D5923F4"/>
    <w:rsid w:val="2D6347D9"/>
    <w:rsid w:val="2D8C63A3"/>
    <w:rsid w:val="2DA074C0"/>
    <w:rsid w:val="2DB6192E"/>
    <w:rsid w:val="2DEF7093"/>
    <w:rsid w:val="2DF36570"/>
    <w:rsid w:val="2E060E34"/>
    <w:rsid w:val="2E187C37"/>
    <w:rsid w:val="2EAE16B2"/>
    <w:rsid w:val="2EB775B3"/>
    <w:rsid w:val="2ECB4507"/>
    <w:rsid w:val="2EE713B8"/>
    <w:rsid w:val="2EE85B84"/>
    <w:rsid w:val="2F307202"/>
    <w:rsid w:val="2F3B655D"/>
    <w:rsid w:val="2FD302BA"/>
    <w:rsid w:val="30946552"/>
    <w:rsid w:val="30A72BCE"/>
    <w:rsid w:val="30F57DBC"/>
    <w:rsid w:val="310F3573"/>
    <w:rsid w:val="311B2E7F"/>
    <w:rsid w:val="312D1C4B"/>
    <w:rsid w:val="31332EC2"/>
    <w:rsid w:val="3142695E"/>
    <w:rsid w:val="31717D8A"/>
    <w:rsid w:val="318D4BB1"/>
    <w:rsid w:val="319D3380"/>
    <w:rsid w:val="319D4BC9"/>
    <w:rsid w:val="31AE180F"/>
    <w:rsid w:val="31C777AC"/>
    <w:rsid w:val="31ED47F2"/>
    <w:rsid w:val="31F77871"/>
    <w:rsid w:val="31FA2453"/>
    <w:rsid w:val="32136FB5"/>
    <w:rsid w:val="32295B32"/>
    <w:rsid w:val="324538F7"/>
    <w:rsid w:val="327E592B"/>
    <w:rsid w:val="32A942B0"/>
    <w:rsid w:val="32CF66D3"/>
    <w:rsid w:val="32F13120"/>
    <w:rsid w:val="3324460F"/>
    <w:rsid w:val="332C1A8F"/>
    <w:rsid w:val="333663A2"/>
    <w:rsid w:val="33761230"/>
    <w:rsid w:val="33775400"/>
    <w:rsid w:val="33C70135"/>
    <w:rsid w:val="33E26367"/>
    <w:rsid w:val="33E34BC5"/>
    <w:rsid w:val="33F614DE"/>
    <w:rsid w:val="33F64577"/>
    <w:rsid w:val="33FF4739"/>
    <w:rsid w:val="340E4D79"/>
    <w:rsid w:val="344A3A8F"/>
    <w:rsid w:val="346D3EBD"/>
    <w:rsid w:val="34702D74"/>
    <w:rsid w:val="34784F8C"/>
    <w:rsid w:val="34914DCA"/>
    <w:rsid w:val="34C71A6F"/>
    <w:rsid w:val="34D20AC7"/>
    <w:rsid w:val="34E02B31"/>
    <w:rsid w:val="34E07B51"/>
    <w:rsid w:val="34E64680"/>
    <w:rsid w:val="34F55F88"/>
    <w:rsid w:val="34FF745B"/>
    <w:rsid w:val="351A4157"/>
    <w:rsid w:val="35392FAE"/>
    <w:rsid w:val="358F1C91"/>
    <w:rsid w:val="35905EFD"/>
    <w:rsid w:val="359C5D99"/>
    <w:rsid w:val="35AC0B91"/>
    <w:rsid w:val="35AC5558"/>
    <w:rsid w:val="35E81533"/>
    <w:rsid w:val="361C2353"/>
    <w:rsid w:val="36252561"/>
    <w:rsid w:val="362D624A"/>
    <w:rsid w:val="3635547B"/>
    <w:rsid w:val="36746B61"/>
    <w:rsid w:val="36A9407C"/>
    <w:rsid w:val="36B67FED"/>
    <w:rsid w:val="36CD1A1D"/>
    <w:rsid w:val="36E20E17"/>
    <w:rsid w:val="36EB66DD"/>
    <w:rsid w:val="36F32FA8"/>
    <w:rsid w:val="36FA1D41"/>
    <w:rsid w:val="37076A9B"/>
    <w:rsid w:val="373838A6"/>
    <w:rsid w:val="37695E75"/>
    <w:rsid w:val="376D3348"/>
    <w:rsid w:val="37712166"/>
    <w:rsid w:val="37B624AC"/>
    <w:rsid w:val="37C2178A"/>
    <w:rsid w:val="37D57FF5"/>
    <w:rsid w:val="37EA708C"/>
    <w:rsid w:val="37EF7C5B"/>
    <w:rsid w:val="37FC51CF"/>
    <w:rsid w:val="381138BC"/>
    <w:rsid w:val="3829480D"/>
    <w:rsid w:val="383529C2"/>
    <w:rsid w:val="383C5BD0"/>
    <w:rsid w:val="385303BE"/>
    <w:rsid w:val="38634DE1"/>
    <w:rsid w:val="38635F53"/>
    <w:rsid w:val="38766CAF"/>
    <w:rsid w:val="388727CC"/>
    <w:rsid w:val="388F6678"/>
    <w:rsid w:val="389E45F0"/>
    <w:rsid w:val="38AE1FA4"/>
    <w:rsid w:val="39024B57"/>
    <w:rsid w:val="39097FF6"/>
    <w:rsid w:val="392576AC"/>
    <w:rsid w:val="39282EA2"/>
    <w:rsid w:val="396C6C0E"/>
    <w:rsid w:val="39910DD9"/>
    <w:rsid w:val="39C916FA"/>
    <w:rsid w:val="39F67008"/>
    <w:rsid w:val="3A06167E"/>
    <w:rsid w:val="3A3A54B5"/>
    <w:rsid w:val="3A6E032F"/>
    <w:rsid w:val="3A6F42D5"/>
    <w:rsid w:val="3A82293D"/>
    <w:rsid w:val="3A9E2AD9"/>
    <w:rsid w:val="3AA00F50"/>
    <w:rsid w:val="3AD46C94"/>
    <w:rsid w:val="3AED46B4"/>
    <w:rsid w:val="3AF235BE"/>
    <w:rsid w:val="3AF37A62"/>
    <w:rsid w:val="3B9B424F"/>
    <w:rsid w:val="3BA1126C"/>
    <w:rsid w:val="3BAA5C47"/>
    <w:rsid w:val="3BB0325D"/>
    <w:rsid w:val="3C1557B6"/>
    <w:rsid w:val="3C1852A6"/>
    <w:rsid w:val="3C4C19E6"/>
    <w:rsid w:val="3C645423"/>
    <w:rsid w:val="3C7605E9"/>
    <w:rsid w:val="3CA1704A"/>
    <w:rsid w:val="3CB44AA5"/>
    <w:rsid w:val="3CC01BC6"/>
    <w:rsid w:val="3D087ACB"/>
    <w:rsid w:val="3D121CF5"/>
    <w:rsid w:val="3D181E17"/>
    <w:rsid w:val="3D310587"/>
    <w:rsid w:val="3D52573D"/>
    <w:rsid w:val="3D956B18"/>
    <w:rsid w:val="3D966C01"/>
    <w:rsid w:val="3DA51E2F"/>
    <w:rsid w:val="3DA90835"/>
    <w:rsid w:val="3DB43891"/>
    <w:rsid w:val="3DE45025"/>
    <w:rsid w:val="3DF56937"/>
    <w:rsid w:val="3E256D47"/>
    <w:rsid w:val="3E5841A9"/>
    <w:rsid w:val="3E817133"/>
    <w:rsid w:val="3EA06161"/>
    <w:rsid w:val="3F0D4E6A"/>
    <w:rsid w:val="3F1907ED"/>
    <w:rsid w:val="3F191D76"/>
    <w:rsid w:val="3F20694C"/>
    <w:rsid w:val="3F6A4798"/>
    <w:rsid w:val="3F814164"/>
    <w:rsid w:val="3FA5569C"/>
    <w:rsid w:val="3FB31752"/>
    <w:rsid w:val="3FBB4CB9"/>
    <w:rsid w:val="3FCE7DED"/>
    <w:rsid w:val="3FE41A27"/>
    <w:rsid w:val="402719CB"/>
    <w:rsid w:val="40325295"/>
    <w:rsid w:val="403E59D6"/>
    <w:rsid w:val="407B234A"/>
    <w:rsid w:val="40833636"/>
    <w:rsid w:val="408D1DBF"/>
    <w:rsid w:val="40F82E28"/>
    <w:rsid w:val="41367B0D"/>
    <w:rsid w:val="413D215A"/>
    <w:rsid w:val="41585AC3"/>
    <w:rsid w:val="41AE687F"/>
    <w:rsid w:val="41B34CCB"/>
    <w:rsid w:val="41C576A3"/>
    <w:rsid w:val="41C71445"/>
    <w:rsid w:val="41DB66DF"/>
    <w:rsid w:val="41DD1797"/>
    <w:rsid w:val="41FD2634"/>
    <w:rsid w:val="420610DF"/>
    <w:rsid w:val="422A64D2"/>
    <w:rsid w:val="423E4C42"/>
    <w:rsid w:val="427174BE"/>
    <w:rsid w:val="428507B0"/>
    <w:rsid w:val="429544E1"/>
    <w:rsid w:val="42A26B60"/>
    <w:rsid w:val="42C6780A"/>
    <w:rsid w:val="42CE6929"/>
    <w:rsid w:val="42E303BC"/>
    <w:rsid w:val="42F71CEC"/>
    <w:rsid w:val="43100D9D"/>
    <w:rsid w:val="43664B49"/>
    <w:rsid w:val="437B5F39"/>
    <w:rsid w:val="43E76423"/>
    <w:rsid w:val="44094447"/>
    <w:rsid w:val="441831BF"/>
    <w:rsid w:val="442944F4"/>
    <w:rsid w:val="443B107F"/>
    <w:rsid w:val="448873A7"/>
    <w:rsid w:val="449E617D"/>
    <w:rsid w:val="44A93256"/>
    <w:rsid w:val="44B14540"/>
    <w:rsid w:val="44BA7E1E"/>
    <w:rsid w:val="44BE79C3"/>
    <w:rsid w:val="44E87F0C"/>
    <w:rsid w:val="44F05BC3"/>
    <w:rsid w:val="44F72920"/>
    <w:rsid w:val="4509799B"/>
    <w:rsid w:val="45236055"/>
    <w:rsid w:val="45A04342"/>
    <w:rsid w:val="45A1630C"/>
    <w:rsid w:val="45A357E7"/>
    <w:rsid w:val="45BE6F95"/>
    <w:rsid w:val="45CA31DA"/>
    <w:rsid w:val="45E509B9"/>
    <w:rsid w:val="45EC6821"/>
    <w:rsid w:val="45F303D0"/>
    <w:rsid w:val="460F2E21"/>
    <w:rsid w:val="46205483"/>
    <w:rsid w:val="464004CF"/>
    <w:rsid w:val="4645418B"/>
    <w:rsid w:val="465A5E74"/>
    <w:rsid w:val="4666070F"/>
    <w:rsid w:val="46B51FCF"/>
    <w:rsid w:val="46BA0199"/>
    <w:rsid w:val="46C54143"/>
    <w:rsid w:val="47062A9A"/>
    <w:rsid w:val="474156B1"/>
    <w:rsid w:val="47993F84"/>
    <w:rsid w:val="47FC782A"/>
    <w:rsid w:val="480A17DC"/>
    <w:rsid w:val="482C507C"/>
    <w:rsid w:val="484E1C04"/>
    <w:rsid w:val="48564F2E"/>
    <w:rsid w:val="48690AF5"/>
    <w:rsid w:val="4897550A"/>
    <w:rsid w:val="48C044E1"/>
    <w:rsid w:val="48C90054"/>
    <w:rsid w:val="48DF5182"/>
    <w:rsid w:val="490459AC"/>
    <w:rsid w:val="491A13C2"/>
    <w:rsid w:val="49211C3E"/>
    <w:rsid w:val="49505853"/>
    <w:rsid w:val="49655FF0"/>
    <w:rsid w:val="496B5A34"/>
    <w:rsid w:val="49852879"/>
    <w:rsid w:val="4A284A82"/>
    <w:rsid w:val="4A317C5F"/>
    <w:rsid w:val="4A385E83"/>
    <w:rsid w:val="4A4C6847"/>
    <w:rsid w:val="4A662E1D"/>
    <w:rsid w:val="4A681562"/>
    <w:rsid w:val="4A7E32B4"/>
    <w:rsid w:val="4A8B7CD0"/>
    <w:rsid w:val="4AB75B88"/>
    <w:rsid w:val="4B1367B9"/>
    <w:rsid w:val="4B316DE7"/>
    <w:rsid w:val="4B540D20"/>
    <w:rsid w:val="4B887A7E"/>
    <w:rsid w:val="4B9408CA"/>
    <w:rsid w:val="4BA92C0B"/>
    <w:rsid w:val="4BCD7E5B"/>
    <w:rsid w:val="4BD96981"/>
    <w:rsid w:val="4BF968B4"/>
    <w:rsid w:val="4C03387D"/>
    <w:rsid w:val="4C2425A6"/>
    <w:rsid w:val="4C24278C"/>
    <w:rsid w:val="4C30549D"/>
    <w:rsid w:val="4C353BC7"/>
    <w:rsid w:val="4C4F7A94"/>
    <w:rsid w:val="4C5D54D6"/>
    <w:rsid w:val="4C814518"/>
    <w:rsid w:val="4C8706A7"/>
    <w:rsid w:val="4C91315E"/>
    <w:rsid w:val="4CAA214F"/>
    <w:rsid w:val="4CAD0872"/>
    <w:rsid w:val="4CBA43C9"/>
    <w:rsid w:val="4CBA7F28"/>
    <w:rsid w:val="4CCE50CA"/>
    <w:rsid w:val="4CD414CD"/>
    <w:rsid w:val="4CF719D4"/>
    <w:rsid w:val="4CFE47D7"/>
    <w:rsid w:val="4D317C14"/>
    <w:rsid w:val="4D594475"/>
    <w:rsid w:val="4D7B7443"/>
    <w:rsid w:val="4D9F59B2"/>
    <w:rsid w:val="4DB06342"/>
    <w:rsid w:val="4DD21759"/>
    <w:rsid w:val="4DDC240A"/>
    <w:rsid w:val="4DEC01C6"/>
    <w:rsid w:val="4DEF5C6D"/>
    <w:rsid w:val="4DF158ED"/>
    <w:rsid w:val="4E105E26"/>
    <w:rsid w:val="4E121269"/>
    <w:rsid w:val="4E204EC6"/>
    <w:rsid w:val="4E4D0205"/>
    <w:rsid w:val="4E846939"/>
    <w:rsid w:val="4E871374"/>
    <w:rsid w:val="4EC6646B"/>
    <w:rsid w:val="4EC83A06"/>
    <w:rsid w:val="4ED25A8A"/>
    <w:rsid w:val="4EDC6AE4"/>
    <w:rsid w:val="4EE85DB2"/>
    <w:rsid w:val="4EF9594C"/>
    <w:rsid w:val="4F243B87"/>
    <w:rsid w:val="4F2C3853"/>
    <w:rsid w:val="4F644633"/>
    <w:rsid w:val="4F7F20AA"/>
    <w:rsid w:val="4F873909"/>
    <w:rsid w:val="4F8C5D0B"/>
    <w:rsid w:val="4FB92F0D"/>
    <w:rsid w:val="4FC81AB6"/>
    <w:rsid w:val="4FDD6193"/>
    <w:rsid w:val="4FE72F88"/>
    <w:rsid w:val="4FF617D6"/>
    <w:rsid w:val="4FFB5A69"/>
    <w:rsid w:val="506B2DFC"/>
    <w:rsid w:val="50853D5B"/>
    <w:rsid w:val="50E33A5C"/>
    <w:rsid w:val="50E64646"/>
    <w:rsid w:val="50F506C5"/>
    <w:rsid w:val="51111EC5"/>
    <w:rsid w:val="512A0952"/>
    <w:rsid w:val="516A6684"/>
    <w:rsid w:val="516C5874"/>
    <w:rsid w:val="51850890"/>
    <w:rsid w:val="518A5EA7"/>
    <w:rsid w:val="518C6DB2"/>
    <w:rsid w:val="51E261D3"/>
    <w:rsid w:val="51FE4105"/>
    <w:rsid w:val="51FE7585"/>
    <w:rsid w:val="52077FD9"/>
    <w:rsid w:val="52446D58"/>
    <w:rsid w:val="5247460D"/>
    <w:rsid w:val="5252299E"/>
    <w:rsid w:val="527260B4"/>
    <w:rsid w:val="528F351B"/>
    <w:rsid w:val="52B37230"/>
    <w:rsid w:val="52D0752F"/>
    <w:rsid w:val="52DB10B0"/>
    <w:rsid w:val="53262784"/>
    <w:rsid w:val="53322A76"/>
    <w:rsid w:val="535953A6"/>
    <w:rsid w:val="53AB6CD4"/>
    <w:rsid w:val="53B813F1"/>
    <w:rsid w:val="53C54AA3"/>
    <w:rsid w:val="53DB4E1C"/>
    <w:rsid w:val="53EA4849"/>
    <w:rsid w:val="546B361A"/>
    <w:rsid w:val="54754BEC"/>
    <w:rsid w:val="54A648D1"/>
    <w:rsid w:val="54CB0917"/>
    <w:rsid w:val="54D11C4D"/>
    <w:rsid w:val="54E37454"/>
    <w:rsid w:val="54E44ED6"/>
    <w:rsid w:val="54F226E1"/>
    <w:rsid w:val="55022FC4"/>
    <w:rsid w:val="55171E9F"/>
    <w:rsid w:val="551A6C56"/>
    <w:rsid w:val="551D017D"/>
    <w:rsid w:val="551F6E71"/>
    <w:rsid w:val="55273A02"/>
    <w:rsid w:val="55273EA1"/>
    <w:rsid w:val="55571991"/>
    <w:rsid w:val="556A1864"/>
    <w:rsid w:val="55711983"/>
    <w:rsid w:val="557B4484"/>
    <w:rsid w:val="559A56C6"/>
    <w:rsid w:val="55F0316C"/>
    <w:rsid w:val="55F509A9"/>
    <w:rsid w:val="56266B24"/>
    <w:rsid w:val="564E1B99"/>
    <w:rsid w:val="56586573"/>
    <w:rsid w:val="567A473C"/>
    <w:rsid w:val="56A90CC7"/>
    <w:rsid w:val="56B85264"/>
    <w:rsid w:val="56C113D0"/>
    <w:rsid w:val="56CF2DDF"/>
    <w:rsid w:val="56DD5B92"/>
    <w:rsid w:val="56EF512A"/>
    <w:rsid w:val="57193F55"/>
    <w:rsid w:val="57376AD1"/>
    <w:rsid w:val="57774004"/>
    <w:rsid w:val="57E85EAF"/>
    <w:rsid w:val="58151040"/>
    <w:rsid w:val="58240F93"/>
    <w:rsid w:val="58443697"/>
    <w:rsid w:val="585D3E5C"/>
    <w:rsid w:val="586E54EE"/>
    <w:rsid w:val="586E6522"/>
    <w:rsid w:val="588D4BFA"/>
    <w:rsid w:val="58C44003"/>
    <w:rsid w:val="58D359A1"/>
    <w:rsid w:val="58ED1584"/>
    <w:rsid w:val="58F72495"/>
    <w:rsid w:val="591F781C"/>
    <w:rsid w:val="592E540E"/>
    <w:rsid w:val="59461071"/>
    <w:rsid w:val="595E0345"/>
    <w:rsid w:val="59600DD1"/>
    <w:rsid w:val="59620232"/>
    <w:rsid w:val="596548B2"/>
    <w:rsid w:val="598D15AD"/>
    <w:rsid w:val="59A00F56"/>
    <w:rsid w:val="59B24039"/>
    <w:rsid w:val="59BF439A"/>
    <w:rsid w:val="59C267DF"/>
    <w:rsid w:val="59CE2E24"/>
    <w:rsid w:val="5A025274"/>
    <w:rsid w:val="5A2A46CB"/>
    <w:rsid w:val="5A31005C"/>
    <w:rsid w:val="5A405CDC"/>
    <w:rsid w:val="5A5F34DD"/>
    <w:rsid w:val="5A8B5169"/>
    <w:rsid w:val="5A997859"/>
    <w:rsid w:val="5AE03BDF"/>
    <w:rsid w:val="5AE40D1D"/>
    <w:rsid w:val="5B225435"/>
    <w:rsid w:val="5B36102A"/>
    <w:rsid w:val="5B3B7C2A"/>
    <w:rsid w:val="5B6B3DAD"/>
    <w:rsid w:val="5B7C71A8"/>
    <w:rsid w:val="5B8D1AC1"/>
    <w:rsid w:val="5BA3592C"/>
    <w:rsid w:val="5BE537D4"/>
    <w:rsid w:val="5C610721"/>
    <w:rsid w:val="5C7B745F"/>
    <w:rsid w:val="5C9556C8"/>
    <w:rsid w:val="5CFE4143"/>
    <w:rsid w:val="5D921055"/>
    <w:rsid w:val="5D9D2712"/>
    <w:rsid w:val="5DB26EB1"/>
    <w:rsid w:val="5DC02502"/>
    <w:rsid w:val="5DDE5D84"/>
    <w:rsid w:val="5E204AD7"/>
    <w:rsid w:val="5E525F9E"/>
    <w:rsid w:val="5E6D4BC0"/>
    <w:rsid w:val="5ED151CF"/>
    <w:rsid w:val="5ED370DF"/>
    <w:rsid w:val="5F003CAD"/>
    <w:rsid w:val="5F232783"/>
    <w:rsid w:val="5F337B7D"/>
    <w:rsid w:val="5F3A53B0"/>
    <w:rsid w:val="5F3E69CE"/>
    <w:rsid w:val="5FBC4017"/>
    <w:rsid w:val="5FDC55D3"/>
    <w:rsid w:val="6009519E"/>
    <w:rsid w:val="60191BB5"/>
    <w:rsid w:val="601B2AEB"/>
    <w:rsid w:val="60291B4C"/>
    <w:rsid w:val="60373428"/>
    <w:rsid w:val="603B13E0"/>
    <w:rsid w:val="604463B0"/>
    <w:rsid w:val="60457B68"/>
    <w:rsid w:val="60AD5F5F"/>
    <w:rsid w:val="60B64CF0"/>
    <w:rsid w:val="60B665BB"/>
    <w:rsid w:val="60D528D9"/>
    <w:rsid w:val="60D64E54"/>
    <w:rsid w:val="60E30438"/>
    <w:rsid w:val="60F32B07"/>
    <w:rsid w:val="61131A15"/>
    <w:rsid w:val="612D3C7B"/>
    <w:rsid w:val="613C5FB0"/>
    <w:rsid w:val="614C7842"/>
    <w:rsid w:val="61714858"/>
    <w:rsid w:val="61826F89"/>
    <w:rsid w:val="618750DB"/>
    <w:rsid w:val="61BA35A7"/>
    <w:rsid w:val="61D302FF"/>
    <w:rsid w:val="622B3B50"/>
    <w:rsid w:val="622C7E43"/>
    <w:rsid w:val="624B2BFA"/>
    <w:rsid w:val="625008DB"/>
    <w:rsid w:val="6274090B"/>
    <w:rsid w:val="6280036F"/>
    <w:rsid w:val="62817EA1"/>
    <w:rsid w:val="6289482D"/>
    <w:rsid w:val="62922E0D"/>
    <w:rsid w:val="62A17126"/>
    <w:rsid w:val="62BB3D2B"/>
    <w:rsid w:val="62E70A4E"/>
    <w:rsid w:val="62F12229"/>
    <w:rsid w:val="63163FA7"/>
    <w:rsid w:val="632B28CF"/>
    <w:rsid w:val="632C6FC4"/>
    <w:rsid w:val="634B3FF6"/>
    <w:rsid w:val="63604CB9"/>
    <w:rsid w:val="639456EF"/>
    <w:rsid w:val="63D24FA8"/>
    <w:rsid w:val="63DA2CBD"/>
    <w:rsid w:val="63FC6BC5"/>
    <w:rsid w:val="641D68C9"/>
    <w:rsid w:val="64460ECC"/>
    <w:rsid w:val="644F5E22"/>
    <w:rsid w:val="64D843A5"/>
    <w:rsid w:val="654A313B"/>
    <w:rsid w:val="658968CB"/>
    <w:rsid w:val="65BE6626"/>
    <w:rsid w:val="65CD2C16"/>
    <w:rsid w:val="65E63B9C"/>
    <w:rsid w:val="65ED5F33"/>
    <w:rsid w:val="66042274"/>
    <w:rsid w:val="661168B9"/>
    <w:rsid w:val="66302BBC"/>
    <w:rsid w:val="663B46C9"/>
    <w:rsid w:val="663F30CF"/>
    <w:rsid w:val="665534BC"/>
    <w:rsid w:val="66856CCB"/>
    <w:rsid w:val="669C30E9"/>
    <w:rsid w:val="66CA7430"/>
    <w:rsid w:val="66E520A5"/>
    <w:rsid w:val="67036A22"/>
    <w:rsid w:val="67117DA9"/>
    <w:rsid w:val="67413BF6"/>
    <w:rsid w:val="676B12B6"/>
    <w:rsid w:val="676F7BC1"/>
    <w:rsid w:val="67D27C62"/>
    <w:rsid w:val="67DF6978"/>
    <w:rsid w:val="68074EB7"/>
    <w:rsid w:val="683D458E"/>
    <w:rsid w:val="683F0975"/>
    <w:rsid w:val="68405769"/>
    <w:rsid w:val="684A4064"/>
    <w:rsid w:val="687D44CE"/>
    <w:rsid w:val="68BC6E36"/>
    <w:rsid w:val="68BE32C0"/>
    <w:rsid w:val="68FF3BFF"/>
    <w:rsid w:val="692869C3"/>
    <w:rsid w:val="693218BC"/>
    <w:rsid w:val="6937536B"/>
    <w:rsid w:val="694E04D2"/>
    <w:rsid w:val="69766FE4"/>
    <w:rsid w:val="697734B0"/>
    <w:rsid w:val="698044A5"/>
    <w:rsid w:val="699F5234"/>
    <w:rsid w:val="69E7514E"/>
    <w:rsid w:val="69ED6911"/>
    <w:rsid w:val="6A3C0AE8"/>
    <w:rsid w:val="6A472A03"/>
    <w:rsid w:val="6A510F7A"/>
    <w:rsid w:val="6AA43344"/>
    <w:rsid w:val="6AA67E64"/>
    <w:rsid w:val="6AD96913"/>
    <w:rsid w:val="6AE01A4C"/>
    <w:rsid w:val="6AF04B38"/>
    <w:rsid w:val="6B0D712F"/>
    <w:rsid w:val="6B28575B"/>
    <w:rsid w:val="6B5917AB"/>
    <w:rsid w:val="6B6D51C3"/>
    <w:rsid w:val="6B9D4CFC"/>
    <w:rsid w:val="6BBF1117"/>
    <w:rsid w:val="6BD51D54"/>
    <w:rsid w:val="6BEB48A9"/>
    <w:rsid w:val="6C3B431E"/>
    <w:rsid w:val="6C5333DB"/>
    <w:rsid w:val="6C611AA1"/>
    <w:rsid w:val="6C690D1F"/>
    <w:rsid w:val="6C857DA8"/>
    <w:rsid w:val="6C9A56E0"/>
    <w:rsid w:val="6CC1587C"/>
    <w:rsid w:val="6D171C99"/>
    <w:rsid w:val="6D2728FF"/>
    <w:rsid w:val="6D2B74AA"/>
    <w:rsid w:val="6D3E250F"/>
    <w:rsid w:val="6D4C59BC"/>
    <w:rsid w:val="6D5666CB"/>
    <w:rsid w:val="6D8E3FDC"/>
    <w:rsid w:val="6DB81183"/>
    <w:rsid w:val="6DE704B1"/>
    <w:rsid w:val="6E0F1215"/>
    <w:rsid w:val="6E280F38"/>
    <w:rsid w:val="6E8A21F7"/>
    <w:rsid w:val="6E9C24B0"/>
    <w:rsid w:val="6F2867BD"/>
    <w:rsid w:val="6F44559B"/>
    <w:rsid w:val="6F8B6967"/>
    <w:rsid w:val="6FF30BCF"/>
    <w:rsid w:val="701377D9"/>
    <w:rsid w:val="703A2630"/>
    <w:rsid w:val="709C594C"/>
    <w:rsid w:val="709D239D"/>
    <w:rsid w:val="70A865E0"/>
    <w:rsid w:val="70D470B3"/>
    <w:rsid w:val="70ED4030"/>
    <w:rsid w:val="71072C72"/>
    <w:rsid w:val="71376C0A"/>
    <w:rsid w:val="715B592F"/>
    <w:rsid w:val="71673A17"/>
    <w:rsid w:val="71D05F49"/>
    <w:rsid w:val="71F91D0A"/>
    <w:rsid w:val="72023B0B"/>
    <w:rsid w:val="721B22AF"/>
    <w:rsid w:val="722E40C4"/>
    <w:rsid w:val="72312642"/>
    <w:rsid w:val="72480BB6"/>
    <w:rsid w:val="727E3A54"/>
    <w:rsid w:val="72AC1CC9"/>
    <w:rsid w:val="72B12123"/>
    <w:rsid w:val="72BA547D"/>
    <w:rsid w:val="72BA5902"/>
    <w:rsid w:val="72C3112C"/>
    <w:rsid w:val="72EB27F1"/>
    <w:rsid w:val="730438B3"/>
    <w:rsid w:val="73181763"/>
    <w:rsid w:val="731F2796"/>
    <w:rsid w:val="733D5C3B"/>
    <w:rsid w:val="734F0FD2"/>
    <w:rsid w:val="735200E1"/>
    <w:rsid w:val="73564D44"/>
    <w:rsid w:val="739C0220"/>
    <w:rsid w:val="739E1612"/>
    <w:rsid w:val="73B07D7A"/>
    <w:rsid w:val="73CD12C2"/>
    <w:rsid w:val="73F42CD9"/>
    <w:rsid w:val="73F82EA2"/>
    <w:rsid w:val="740069DA"/>
    <w:rsid w:val="7435596C"/>
    <w:rsid w:val="74482481"/>
    <w:rsid w:val="744A1799"/>
    <w:rsid w:val="74722C9A"/>
    <w:rsid w:val="747E452E"/>
    <w:rsid w:val="7492574D"/>
    <w:rsid w:val="74A470FC"/>
    <w:rsid w:val="74FA5A4A"/>
    <w:rsid w:val="752C0E9F"/>
    <w:rsid w:val="75446DA6"/>
    <w:rsid w:val="755E4E24"/>
    <w:rsid w:val="755F161D"/>
    <w:rsid w:val="75884210"/>
    <w:rsid w:val="75BD4A84"/>
    <w:rsid w:val="75C41A48"/>
    <w:rsid w:val="75EA7003"/>
    <w:rsid w:val="760C6CB5"/>
    <w:rsid w:val="760D2A7F"/>
    <w:rsid w:val="760D56E2"/>
    <w:rsid w:val="761F3D8B"/>
    <w:rsid w:val="76A2463C"/>
    <w:rsid w:val="76B4117C"/>
    <w:rsid w:val="76E41D43"/>
    <w:rsid w:val="76E817BC"/>
    <w:rsid w:val="76EE218C"/>
    <w:rsid w:val="77091498"/>
    <w:rsid w:val="770A1E47"/>
    <w:rsid w:val="770E4D00"/>
    <w:rsid w:val="772C4117"/>
    <w:rsid w:val="772E0B03"/>
    <w:rsid w:val="77387FCF"/>
    <w:rsid w:val="773B361B"/>
    <w:rsid w:val="77644920"/>
    <w:rsid w:val="77833E7F"/>
    <w:rsid w:val="778A542A"/>
    <w:rsid w:val="77905715"/>
    <w:rsid w:val="77BE5C84"/>
    <w:rsid w:val="77C177F8"/>
    <w:rsid w:val="77EF5E51"/>
    <w:rsid w:val="77FD749D"/>
    <w:rsid w:val="7806456F"/>
    <w:rsid w:val="7820430F"/>
    <w:rsid w:val="78280044"/>
    <w:rsid w:val="7899684C"/>
    <w:rsid w:val="78FC2417"/>
    <w:rsid w:val="79200BB5"/>
    <w:rsid w:val="79237E60"/>
    <w:rsid w:val="79332F0B"/>
    <w:rsid w:val="793A2A7F"/>
    <w:rsid w:val="796E658A"/>
    <w:rsid w:val="79921083"/>
    <w:rsid w:val="79C11BD2"/>
    <w:rsid w:val="79E8078D"/>
    <w:rsid w:val="7A044199"/>
    <w:rsid w:val="7A0D5743"/>
    <w:rsid w:val="7A241884"/>
    <w:rsid w:val="7A3422EE"/>
    <w:rsid w:val="7A3764EB"/>
    <w:rsid w:val="7A4774F3"/>
    <w:rsid w:val="7A795461"/>
    <w:rsid w:val="7A810E46"/>
    <w:rsid w:val="7A933BB6"/>
    <w:rsid w:val="7AA678C6"/>
    <w:rsid w:val="7AB73377"/>
    <w:rsid w:val="7AB94F83"/>
    <w:rsid w:val="7AF16E13"/>
    <w:rsid w:val="7B113087"/>
    <w:rsid w:val="7B31720F"/>
    <w:rsid w:val="7B3B6883"/>
    <w:rsid w:val="7B9E2E7D"/>
    <w:rsid w:val="7BD96177"/>
    <w:rsid w:val="7BF5648F"/>
    <w:rsid w:val="7BFD6BE4"/>
    <w:rsid w:val="7C050B07"/>
    <w:rsid w:val="7C254ED3"/>
    <w:rsid w:val="7C2E0D7A"/>
    <w:rsid w:val="7C35543B"/>
    <w:rsid w:val="7C5E15FC"/>
    <w:rsid w:val="7C8F243F"/>
    <w:rsid w:val="7C9E7A01"/>
    <w:rsid w:val="7CBC6FAC"/>
    <w:rsid w:val="7CC82562"/>
    <w:rsid w:val="7D083FA0"/>
    <w:rsid w:val="7D2E186E"/>
    <w:rsid w:val="7D2E6D4E"/>
    <w:rsid w:val="7D4236BE"/>
    <w:rsid w:val="7D8F4D8B"/>
    <w:rsid w:val="7D9114D4"/>
    <w:rsid w:val="7D9C12B8"/>
    <w:rsid w:val="7DA23C41"/>
    <w:rsid w:val="7DAE458E"/>
    <w:rsid w:val="7DD14D63"/>
    <w:rsid w:val="7DDE0AD5"/>
    <w:rsid w:val="7E0773D0"/>
    <w:rsid w:val="7E170980"/>
    <w:rsid w:val="7E1D6516"/>
    <w:rsid w:val="7E2105B8"/>
    <w:rsid w:val="7E3864FF"/>
    <w:rsid w:val="7E5D66DD"/>
    <w:rsid w:val="7E61605D"/>
    <w:rsid w:val="7E620E1C"/>
    <w:rsid w:val="7E734104"/>
    <w:rsid w:val="7E8254FA"/>
    <w:rsid w:val="7EDA4FB6"/>
    <w:rsid w:val="7EEE5FCC"/>
    <w:rsid w:val="7F2E279D"/>
    <w:rsid w:val="7F3532A8"/>
    <w:rsid w:val="7F3F4EA7"/>
    <w:rsid w:val="7F73063E"/>
    <w:rsid w:val="7F7A0285"/>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1"/>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3"/>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99"/>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3"/>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1"/>
    <w:autoRedefine/>
    <w:qFormat/>
    <w:uiPriority w:val="0"/>
    <w:pPr>
      <w:keepLines/>
      <w:spacing w:after="180"/>
      <w:ind w:left="1135" w:hanging="851"/>
      <w:jc w:val="left"/>
    </w:pPr>
    <w:rPr>
      <w:color w:val="FF0000"/>
      <w:lang w:eastAsia="en-US"/>
    </w:rPr>
  </w:style>
  <w:style w:type="paragraph" w:customStyle="1" w:styleId="59">
    <w:name w:val="Reference"/>
    <w:basedOn w:val="1"/>
    <w:autoRedefine/>
    <w:qFormat/>
    <w:uiPriority w:val="0"/>
    <w:pPr>
      <w:numPr>
        <w:ilvl w:val="0"/>
        <w:numId w:val="7"/>
      </w:numPr>
    </w:pPr>
  </w:style>
  <w:style w:type="paragraph" w:customStyle="1" w:styleId="60">
    <w:name w:val="B1"/>
    <w:basedOn w:val="13"/>
    <w:link w:val="101"/>
    <w:autoRedefine/>
    <w:qFormat/>
    <w:uiPriority w:val="0"/>
    <w:pPr>
      <w:spacing w:after="180"/>
      <w:jc w:val="left"/>
    </w:pPr>
    <w:rPr>
      <w:lang w:eastAsia="en-US"/>
    </w:rPr>
  </w:style>
  <w:style w:type="paragraph" w:customStyle="1" w:styleId="61">
    <w:name w:val="B2"/>
    <w:basedOn w:val="12"/>
    <w:autoRedefine/>
    <w:qFormat/>
    <w:uiPriority w:val="0"/>
    <w:pPr>
      <w:spacing w:after="180"/>
      <w:jc w:val="left"/>
    </w:pPr>
    <w:rPr>
      <w:lang w:eastAsia="en-US"/>
    </w:rPr>
  </w:style>
  <w:style w:type="paragraph" w:customStyle="1" w:styleId="62">
    <w:name w:val="B3"/>
    <w:basedOn w:val="11"/>
    <w:autoRedefine/>
    <w:qFormat/>
    <w:uiPriority w:val="0"/>
    <w:pPr>
      <w:spacing w:after="180"/>
      <w:jc w:val="left"/>
    </w:pPr>
    <w:rPr>
      <w:lang w:eastAsia="en-US"/>
    </w:rPr>
  </w:style>
  <w:style w:type="paragraph" w:customStyle="1" w:styleId="63">
    <w:name w:val="B4"/>
    <w:basedOn w:val="38"/>
    <w:autoRedefine/>
    <w:qFormat/>
    <w:uiPriority w:val="0"/>
    <w:pPr>
      <w:spacing w:after="180"/>
      <w:jc w:val="left"/>
    </w:pPr>
    <w:rPr>
      <w:lang w:eastAsia="en-US"/>
    </w:rPr>
  </w:style>
  <w:style w:type="paragraph" w:customStyle="1" w:styleId="64">
    <w:name w:val="Proposal"/>
    <w:basedOn w:val="1"/>
    <w:autoRedefine/>
    <w:qFormat/>
    <w:uiPriority w:val="0"/>
    <w:pPr>
      <w:numPr>
        <w:ilvl w:val="0"/>
        <w:numId w:val="8"/>
      </w:numPr>
      <w:tabs>
        <w:tab w:val="left" w:pos="1701"/>
      </w:tabs>
    </w:pPr>
    <w:rPr>
      <w:b/>
      <w:bCs/>
    </w:rPr>
  </w:style>
  <w:style w:type="paragraph" w:customStyle="1" w:styleId="65">
    <w:name w:val="B5"/>
    <w:basedOn w:val="37"/>
    <w:autoRedefine/>
    <w:qFormat/>
    <w:uiPriority w:val="0"/>
    <w:pPr>
      <w:spacing w:after="180"/>
      <w:jc w:val="left"/>
    </w:pPr>
    <w:rPr>
      <w:lang w:eastAsia="en-US"/>
    </w:rPr>
  </w:style>
  <w:style w:type="paragraph" w:customStyle="1" w:styleId="66">
    <w:name w:val="EX"/>
    <w:basedOn w:val="1"/>
    <w:autoRedefine/>
    <w:qFormat/>
    <w:uiPriority w:val="0"/>
    <w:pPr>
      <w:keepLines/>
      <w:spacing w:after="180"/>
      <w:ind w:left="1702" w:hanging="1418"/>
      <w:jc w:val="left"/>
    </w:pPr>
    <w:rPr>
      <w:lang w:eastAsia="en-US"/>
    </w:rPr>
  </w:style>
  <w:style w:type="paragraph" w:customStyle="1" w:styleId="67">
    <w:name w:val="EW"/>
    <w:basedOn w:val="66"/>
    <w:autoRedefine/>
    <w:qFormat/>
    <w:uiPriority w:val="0"/>
    <w:pPr>
      <w:spacing w:after="0"/>
    </w:pPr>
  </w:style>
  <w:style w:type="paragraph" w:customStyle="1" w:styleId="68">
    <w:name w:val="TAL"/>
    <w:basedOn w:val="1"/>
    <w:link w:val="95"/>
    <w:autoRedefine/>
    <w:qFormat/>
    <w:uiPriority w:val="0"/>
    <w:pPr>
      <w:keepNext/>
      <w:keepLines/>
      <w:spacing w:after="0"/>
      <w:jc w:val="left"/>
    </w:pPr>
    <w:rPr>
      <w:rFonts w:eastAsia="Malgun Gothic"/>
      <w:sz w:val="18"/>
    </w:rPr>
  </w:style>
  <w:style w:type="paragraph" w:customStyle="1" w:styleId="69">
    <w:name w:val="TAC"/>
    <w:basedOn w:val="68"/>
    <w:link w:val="103"/>
    <w:autoRedefine/>
    <w:qFormat/>
    <w:uiPriority w:val="0"/>
    <w:pPr>
      <w:jc w:val="center"/>
    </w:pPr>
    <w:rPr>
      <w:rFonts w:eastAsia="Times New Roman"/>
      <w:lang w:eastAsia="en-US"/>
    </w:rPr>
  </w:style>
  <w:style w:type="paragraph" w:customStyle="1" w:styleId="70">
    <w:name w:val="TAH"/>
    <w:basedOn w:val="69"/>
    <w:link w:val="96"/>
    <w:autoRedefine/>
    <w:qFormat/>
    <w:uiPriority w:val="0"/>
    <w:rPr>
      <w:rFonts w:eastAsia="Malgun Gothic"/>
      <w:b/>
    </w:rPr>
  </w:style>
  <w:style w:type="paragraph" w:customStyle="1" w:styleId="71">
    <w:name w:val="TAN"/>
    <w:basedOn w:val="68"/>
    <w:autoRedefine/>
    <w:qFormat/>
    <w:uiPriority w:val="0"/>
    <w:pPr>
      <w:ind w:left="851" w:hanging="851"/>
    </w:pPr>
  </w:style>
  <w:style w:type="paragraph" w:customStyle="1" w:styleId="72">
    <w:name w:val="TAR"/>
    <w:basedOn w:val="68"/>
    <w:autoRedefine/>
    <w:qFormat/>
    <w:uiPriority w:val="0"/>
    <w:pPr>
      <w:jc w:val="right"/>
    </w:pPr>
  </w:style>
  <w:style w:type="paragraph" w:customStyle="1" w:styleId="73">
    <w:name w:val="TH"/>
    <w:basedOn w:val="1"/>
    <w:link w:val="100"/>
    <w:autoRedefine/>
    <w:qFormat/>
    <w:uiPriority w:val="0"/>
    <w:pPr>
      <w:keepNext/>
      <w:keepLines/>
      <w:spacing w:before="60" w:after="180"/>
      <w:jc w:val="center"/>
    </w:pPr>
    <w:rPr>
      <w:b/>
      <w:lang w:eastAsia="en-US"/>
    </w:rPr>
  </w:style>
  <w:style w:type="paragraph" w:customStyle="1" w:styleId="74">
    <w:name w:val="TF"/>
    <w:basedOn w:val="73"/>
    <w:link w:val="102"/>
    <w:autoRedefine/>
    <w:qFormat/>
    <w:uiPriority w:val="0"/>
    <w:pPr>
      <w:spacing w:before="0" w:after="240"/>
    </w:pPr>
  </w:style>
  <w:style w:type="paragraph" w:customStyle="1" w:styleId="75">
    <w:name w:val="TT"/>
    <w:basedOn w:val="2"/>
    <w:next w:val="1"/>
    <w:autoRedefine/>
    <w:qFormat/>
    <w:uiPriority w:val="0"/>
    <w:pPr>
      <w:numPr>
        <w:numId w:val="0"/>
      </w:numPr>
      <w:ind w:left="1134" w:hanging="1134"/>
      <w:outlineLvl w:val="9"/>
    </w:pPr>
    <w:rPr>
      <w:szCs w:val="20"/>
      <w:lang w:eastAsia="en-US"/>
    </w:rPr>
  </w:style>
  <w:style w:type="paragraph" w:customStyle="1" w:styleId="76">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autoRedefine/>
    <w:qFormat/>
    <w:uiPriority w:val="0"/>
    <w:pPr>
      <w:framePr w:h="284" w:wrap="notBeside" w:vAnchor="margin" w:hAnchor="text" w:y="852"/>
    </w:pPr>
    <w:rPr>
      <w:i w:val="0"/>
      <w:sz w:val="40"/>
    </w:rPr>
  </w:style>
  <w:style w:type="paragraph" w:customStyle="1" w:styleId="83">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autoRedefine/>
    <w:qFormat/>
    <w:uiPriority w:val="0"/>
    <w:pPr>
      <w:framePr w:wrap="notBeside" w:vAnchor="margin" w:hAnchor="text" w:y="16161"/>
    </w:pPr>
  </w:style>
  <w:style w:type="paragraph" w:customStyle="1" w:styleId="85">
    <w:name w:val="FP"/>
    <w:basedOn w:val="1"/>
    <w:autoRedefine/>
    <w:qFormat/>
    <w:uiPriority w:val="0"/>
    <w:pPr>
      <w:spacing w:after="0"/>
      <w:jc w:val="left"/>
    </w:pPr>
    <w:rPr>
      <w:lang w:eastAsia="en-US"/>
    </w:rPr>
  </w:style>
  <w:style w:type="paragraph" w:customStyle="1" w:styleId="86">
    <w:name w:val="Observation"/>
    <w:basedOn w:val="64"/>
    <w:autoRedefine/>
    <w:qFormat/>
    <w:uiPriority w:val="0"/>
    <w:pPr>
      <w:numPr>
        <w:ilvl w:val="0"/>
        <w:numId w:val="9"/>
      </w:numPr>
    </w:pPr>
  </w:style>
  <w:style w:type="paragraph" w:customStyle="1" w:styleId="87">
    <w:name w:val="PL"/>
    <w:link w:val="9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autoRedefine/>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autoRedefine/>
    <w:qFormat/>
    <w:uiPriority w:val="0"/>
    <w:rPr>
      <w:rFonts w:ascii="Arial" w:hAnsi="Arial"/>
      <w:sz w:val="36"/>
      <w:szCs w:val="36"/>
      <w:lang w:eastAsia="zh-CN" w:bidi="ar-SA"/>
    </w:rPr>
  </w:style>
  <w:style w:type="character" w:customStyle="1" w:styleId="91">
    <w:name w:val="正文文本 Char"/>
    <w:link w:val="27"/>
    <w:autoRedefine/>
    <w:qFormat/>
    <w:uiPriority w:val="0"/>
    <w:rPr>
      <w:rFonts w:ascii="Arial" w:hAnsi="Arial"/>
      <w:lang w:eastAsia="zh-CN"/>
    </w:rPr>
  </w:style>
  <w:style w:type="character" w:customStyle="1" w:styleId="92">
    <w:name w:val="ZGSM"/>
    <w:autoRedefine/>
    <w:qFormat/>
    <w:uiPriority w:val="0"/>
  </w:style>
  <w:style w:type="character" w:customStyle="1" w:styleId="93">
    <w:name w:val="Doc-text2 Char"/>
    <w:link w:val="54"/>
    <w:autoRedefine/>
    <w:qFormat/>
    <w:uiPriority w:val="0"/>
    <w:rPr>
      <w:rFonts w:ascii="Arial" w:hAnsi="Arial" w:eastAsia="MS Mincho"/>
      <w:szCs w:val="24"/>
    </w:rPr>
  </w:style>
  <w:style w:type="character" w:customStyle="1" w:styleId="94">
    <w:name w:val="PL Char"/>
    <w:link w:val="87"/>
    <w:autoRedefine/>
    <w:qFormat/>
    <w:locked/>
    <w:uiPriority w:val="0"/>
    <w:rPr>
      <w:rFonts w:ascii="Courier New" w:hAnsi="Courier New"/>
      <w:sz w:val="16"/>
      <w:lang w:bidi="ar-SA"/>
    </w:rPr>
  </w:style>
  <w:style w:type="character" w:customStyle="1" w:styleId="95">
    <w:name w:val="TAL Car"/>
    <w:link w:val="68"/>
    <w:autoRedefine/>
    <w:qFormat/>
    <w:locked/>
    <w:uiPriority w:val="0"/>
    <w:rPr>
      <w:rFonts w:ascii="Arial" w:hAnsi="Arial"/>
      <w:sz w:val="18"/>
    </w:rPr>
  </w:style>
  <w:style w:type="character" w:customStyle="1" w:styleId="96">
    <w:name w:val="TAH Car"/>
    <w:link w:val="70"/>
    <w:autoRedefine/>
    <w:qFormat/>
    <w:locked/>
    <w:uiPriority w:val="0"/>
    <w:rPr>
      <w:rFonts w:ascii="Arial" w:hAnsi="Arial"/>
      <w:b/>
      <w:sz w:val="18"/>
    </w:rPr>
  </w:style>
  <w:style w:type="character" w:customStyle="1" w:styleId="97">
    <w:name w:val="未处理的提及1"/>
    <w:autoRedefine/>
    <w:unhideWhenUsed/>
    <w:qFormat/>
    <w:uiPriority w:val="99"/>
    <w:rPr>
      <w:color w:val="808080"/>
      <w:shd w:val="clear" w:color="auto" w:fill="E6E6E6"/>
    </w:rPr>
  </w:style>
  <w:style w:type="character" w:customStyle="1" w:styleId="98">
    <w:name w:val="占位符文本1"/>
    <w:autoRedefine/>
    <w:semiHidden/>
    <w:qFormat/>
    <w:uiPriority w:val="99"/>
    <w:rPr>
      <w:color w:val="808080"/>
    </w:rPr>
  </w:style>
  <w:style w:type="character" w:customStyle="1" w:styleId="99">
    <w:name w:val="页眉 Char"/>
    <w:link w:val="35"/>
    <w:autoRedefine/>
    <w:qFormat/>
    <w:uiPriority w:val="0"/>
    <w:rPr>
      <w:rFonts w:ascii="Arial" w:hAnsi="Arial" w:eastAsia="MS Mincho" w:cs="Arial"/>
      <w:b/>
      <w:sz w:val="24"/>
      <w:szCs w:val="24"/>
    </w:rPr>
  </w:style>
  <w:style w:type="character" w:customStyle="1" w:styleId="100">
    <w:name w:val="TH Char"/>
    <w:link w:val="73"/>
    <w:autoRedefine/>
    <w:qFormat/>
    <w:uiPriority w:val="0"/>
    <w:rPr>
      <w:rFonts w:ascii="Arial" w:hAnsi="Arial" w:eastAsia="Times New Roman"/>
      <w:b/>
      <w:lang w:eastAsia="en-US"/>
    </w:rPr>
  </w:style>
  <w:style w:type="character" w:customStyle="1" w:styleId="101">
    <w:name w:val="B1 Char1"/>
    <w:link w:val="60"/>
    <w:autoRedefine/>
    <w:qFormat/>
    <w:uiPriority w:val="0"/>
    <w:rPr>
      <w:rFonts w:ascii="Arial" w:hAnsi="Arial" w:eastAsia="Times New Roman"/>
      <w:lang w:eastAsia="en-US"/>
    </w:rPr>
  </w:style>
  <w:style w:type="character" w:customStyle="1" w:styleId="102">
    <w:name w:val="TF Char"/>
    <w:link w:val="74"/>
    <w:autoRedefine/>
    <w:qFormat/>
    <w:uiPriority w:val="0"/>
    <w:rPr>
      <w:rFonts w:ascii="Arial" w:hAnsi="Arial" w:eastAsia="Times New Roman"/>
      <w:b/>
      <w:lang w:eastAsia="en-US"/>
    </w:rPr>
  </w:style>
  <w:style w:type="character" w:customStyle="1" w:styleId="103">
    <w:name w:val="TAC Char"/>
    <w:link w:val="69"/>
    <w:autoRedefine/>
    <w:qFormat/>
    <w:uiPriority w:val="0"/>
    <w:rPr>
      <w:rFonts w:ascii="Arial" w:hAnsi="Arial" w:eastAsia="Times New Roman"/>
      <w:sz w:val="18"/>
      <w:lang w:eastAsia="en-US"/>
    </w:rPr>
  </w:style>
  <w:style w:type="character" w:customStyle="1" w:styleId="104">
    <w:name w:val="列出段落 Char"/>
    <w:link w:val="89"/>
    <w:autoRedefine/>
    <w:qFormat/>
    <w:locked/>
    <w:uiPriority w:val="34"/>
    <w:rPr>
      <w:rFonts w:ascii="Arial" w:hAnsi="Arial" w:eastAsia="Arial Unicode MS"/>
      <w:lang w:eastAsia="en-US"/>
    </w:rPr>
  </w:style>
  <w:style w:type="paragraph" w:customStyle="1" w:styleId="105">
    <w:name w:val="CR Cover Page"/>
    <w:link w:val="106"/>
    <w:autoRedefine/>
    <w:qFormat/>
    <w:uiPriority w:val="0"/>
    <w:pPr>
      <w:spacing w:after="120"/>
    </w:pPr>
    <w:rPr>
      <w:rFonts w:ascii="Arial" w:hAnsi="Arial" w:eastAsia="MS Mincho" w:cs="Times New Roman"/>
      <w:lang w:val="en-GB" w:eastAsia="en-US" w:bidi="ar-SA"/>
    </w:rPr>
  </w:style>
  <w:style w:type="character" w:customStyle="1" w:styleId="106">
    <w:name w:val="CR Cover Page Zchn"/>
    <w:link w:val="105"/>
    <w:autoRedefine/>
    <w:qFormat/>
    <w:uiPriority w:val="0"/>
    <w:rPr>
      <w:rFonts w:ascii="Arial" w:hAnsi="Arial" w:eastAsia="MS Mincho"/>
      <w:lang w:val="en-GB" w:eastAsia="en-US" w:bidi="ar-SA"/>
    </w:rPr>
  </w:style>
  <w:style w:type="paragraph" w:customStyle="1" w:styleId="107">
    <w:name w:val="Agreement"/>
    <w:basedOn w:val="1"/>
    <w:next w:val="1"/>
    <w:autoRedefine/>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autoRedefine/>
    <w:qFormat/>
    <w:uiPriority w:val="34"/>
    <w:pPr>
      <w:ind w:firstLine="420" w:firstLineChars="200"/>
    </w:pPr>
  </w:style>
  <w:style w:type="paragraph" w:customStyle="1" w:styleId="110">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autoRedefine/>
    <w:qFormat/>
    <w:uiPriority w:val="0"/>
    <w:rPr>
      <w:rFonts w:ascii="Arial" w:hAnsi="Arial" w:eastAsia="MS Mincho"/>
      <w:i/>
      <w:sz w:val="18"/>
      <w:szCs w:val="24"/>
      <w:lang w:val="en-GB" w:eastAsia="en-GB"/>
    </w:rPr>
  </w:style>
  <w:style w:type="character" w:customStyle="1" w:styleId="113">
    <w:name w:val="批注文字 Char"/>
    <w:link w:val="30"/>
    <w:autoRedefine/>
    <w:semiHidden/>
    <w:qFormat/>
    <w:uiPriority w:val="0"/>
    <w:rPr>
      <w:rFonts w:ascii="Arial" w:hAnsi="Arial" w:eastAsia="Times New Roman"/>
    </w:rPr>
  </w:style>
  <w:style w:type="paragraph" w:customStyle="1" w:styleId="114">
    <w:name w:val="NO"/>
    <w:basedOn w:val="1"/>
    <w:autoRedefine/>
    <w:qFormat/>
    <w:uiPriority w:val="0"/>
    <w:pPr>
      <w:keepLines/>
      <w:ind w:left="1135" w:hanging="851"/>
    </w:p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4.emf"/><Relationship Id="rId17" Type="http://schemas.openxmlformats.org/officeDocument/2006/relationships/oleObject" Target="embeddings/oleObject5.bin"/><Relationship Id="rId16" Type="http://schemas.openxmlformats.org/officeDocument/2006/relationships/image" Target="media/image3.emf"/><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15</Pages>
  <Words>1228</Words>
  <Characters>7005</Characters>
  <Lines>1</Lines>
  <Paragraphs>1</Paragraphs>
  <TotalTime>19</TotalTime>
  <ScaleCrop>false</ScaleCrop>
  <LinksUpToDate>false</LinksUpToDate>
  <CharactersWithSpaces>8217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renjianyang</cp:lastModifiedBy>
  <cp:lastPrinted>2021-08-05T02:34:00Z</cp:lastPrinted>
  <dcterms:modified xsi:type="dcterms:W3CDTF">2024-04-05T04:05:28Z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2052-12.1.0.16729</vt:lpwstr>
  </property>
  <property fmtid="{D5CDD505-2E9C-101B-9397-08002B2CF9AE}" pid="17" name="ICV">
    <vt:lpwstr>7F0C98C9005A41A9840D5ABAF835ACE8_13</vt:lpwstr>
  </property>
</Properties>
</file>